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FBF" w:rsidRDefault="00380FBF" w:rsidP="008E7823">
      <w:pPr>
        <w:spacing w:after="0" w:line="240" w:lineRule="auto"/>
        <w:ind w:firstLine="709"/>
        <w:jc w:val="center"/>
        <w:rPr>
          <w:rFonts w:ascii="Times New Roman" w:hAnsi="Times New Roman" w:cs="Times New Roman"/>
          <w:b/>
          <w:sz w:val="24"/>
          <w:szCs w:val="24"/>
          <w:shd w:val="clear" w:color="auto" w:fill="FFFFFF"/>
        </w:rPr>
      </w:pPr>
      <w:r w:rsidRPr="008E7823">
        <w:rPr>
          <w:rFonts w:ascii="Times New Roman" w:hAnsi="Times New Roman" w:cs="Times New Roman"/>
          <w:b/>
          <w:sz w:val="24"/>
          <w:szCs w:val="24"/>
          <w:shd w:val="clear" w:color="auto" w:fill="FFFFFF"/>
        </w:rPr>
        <w:t>Эссе по теории Биона</w:t>
      </w:r>
    </w:p>
    <w:p w:rsidR="008E7823" w:rsidRPr="008E7823" w:rsidRDefault="008E7823" w:rsidP="008E7823">
      <w:pPr>
        <w:spacing w:after="0" w:line="240" w:lineRule="auto"/>
        <w:ind w:firstLine="709"/>
        <w:jc w:val="center"/>
        <w:rPr>
          <w:rFonts w:ascii="Times New Roman" w:hAnsi="Times New Roman" w:cs="Times New Roman"/>
          <w:b/>
          <w:sz w:val="24"/>
          <w:szCs w:val="24"/>
          <w:shd w:val="clear" w:color="auto" w:fill="FFFFFF"/>
        </w:rPr>
      </w:pPr>
    </w:p>
    <w:p w:rsidR="00380FBF" w:rsidRPr="008E7823" w:rsidRDefault="00380FBF" w:rsidP="008E7823">
      <w:pPr>
        <w:spacing w:after="0" w:line="240" w:lineRule="auto"/>
        <w:ind w:firstLine="709"/>
        <w:jc w:val="both"/>
        <w:rPr>
          <w:rFonts w:ascii="Times New Roman" w:eastAsia="Times New Roman" w:hAnsi="Times New Roman" w:cs="Times New Roman"/>
          <w:sz w:val="24"/>
          <w:szCs w:val="24"/>
          <w:lang w:eastAsia="ru-RU"/>
        </w:rPr>
      </w:pPr>
      <w:r w:rsidRPr="008E7823">
        <w:rPr>
          <w:rFonts w:ascii="Times New Roman" w:hAnsi="Times New Roman" w:cs="Times New Roman"/>
          <w:sz w:val="24"/>
          <w:szCs w:val="24"/>
          <w:shd w:val="clear" w:color="auto" w:fill="FFFFFF"/>
        </w:rPr>
        <w:t>Имя и достижения Уилфреда Руперта Биона (1897-1979  входят в  золотой фонд современного психоанализа.  В поле исследовательского интереса ученого - психоз и галлюцинация, интерпретация и перенос, аффекты и раннее развитие. Истоком и конечной целью его размышлений остается уникальное событие психоаналитического опыта.</w:t>
      </w:r>
      <w:r w:rsidRPr="008E7823">
        <w:rPr>
          <w:rFonts w:ascii="Times New Roman" w:eastAsia="Times New Roman" w:hAnsi="Times New Roman" w:cs="Times New Roman"/>
          <w:sz w:val="24"/>
          <w:szCs w:val="24"/>
          <w:lang w:eastAsia="ru-RU"/>
        </w:rPr>
        <w:t xml:space="preserve"> Вслед за Мелани Кляйн он исследовал те измерения человеческого опыта, которые почти всегда оказываются за пределами не только сознательной рефлексии, но и коммуникативного, диалогического понимания: психоз и младенчество.</w:t>
      </w:r>
    </w:p>
    <w:p w:rsidR="00380FBF" w:rsidRPr="008E7823" w:rsidRDefault="00380FBF"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E7823">
        <w:rPr>
          <w:rFonts w:ascii="Times New Roman" w:eastAsia="Times New Roman" w:hAnsi="Times New Roman" w:cs="Times New Roman"/>
          <w:sz w:val="24"/>
          <w:szCs w:val="24"/>
          <w:lang w:eastAsia="ru-RU"/>
        </w:rPr>
        <w:t>В серии работ 60-х — 70-х годов, развивающих концепт проективной идентификации Мелани Кляйн, он описал и формализовал процесс отчуждения частей психического опыта субъекта и его возвращения с использованием психики другого. На основе данной модели Биону удалось построить весьма своеобразную концепцию мышления, опыта и коммуникации, во многом преодолевающую классические оппозиции аффекта и интеллекта, знания и желания, сознания и бессознательного, субъективного и интерсубъективного. Созданная теория мышления и опыта Биона опирается на специфическую теорию бессознательной коммуникации, в центре которой стоит понятие </w:t>
      </w:r>
      <w:r w:rsidRPr="008E7823">
        <w:rPr>
          <w:rFonts w:ascii="Times New Roman" w:eastAsia="Times New Roman" w:hAnsi="Times New Roman" w:cs="Times New Roman"/>
          <w:bCs/>
          <w:i/>
          <w:sz w:val="24"/>
          <w:szCs w:val="24"/>
          <w:lang w:eastAsia="ru-RU"/>
        </w:rPr>
        <w:t>проективной идентификации</w:t>
      </w:r>
      <w:r w:rsidRPr="008E7823">
        <w:rPr>
          <w:rFonts w:ascii="Times New Roman" w:eastAsia="Times New Roman" w:hAnsi="Times New Roman" w:cs="Times New Roman"/>
          <w:sz w:val="24"/>
          <w:szCs w:val="24"/>
          <w:lang w:eastAsia="ru-RU"/>
        </w:rPr>
        <w:t>.</w:t>
      </w:r>
    </w:p>
    <w:p w:rsidR="00380FBF" w:rsidRPr="008E7823" w:rsidRDefault="00380FBF"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E7823">
        <w:rPr>
          <w:rFonts w:ascii="Times New Roman" w:eastAsia="Times New Roman" w:hAnsi="Times New Roman" w:cs="Times New Roman"/>
          <w:sz w:val="24"/>
          <w:szCs w:val="24"/>
          <w:lang w:eastAsia="ru-RU"/>
        </w:rPr>
        <w:t>Понятие проективной идентификации было введено Мелани Кляйн для описания определенного типа инфантильных </w:t>
      </w:r>
      <w:r w:rsidRPr="008E7823">
        <w:rPr>
          <w:rFonts w:ascii="Times New Roman" w:eastAsia="Times New Roman" w:hAnsi="Times New Roman" w:cs="Times New Roman"/>
          <w:i/>
          <w:iCs/>
          <w:sz w:val="24"/>
          <w:szCs w:val="24"/>
          <w:lang w:eastAsia="ru-RU"/>
        </w:rPr>
        <w:t>фантазий</w:t>
      </w:r>
      <w:r w:rsidRPr="008E7823">
        <w:rPr>
          <w:rFonts w:ascii="Times New Roman" w:eastAsia="Times New Roman" w:hAnsi="Times New Roman" w:cs="Times New Roman"/>
          <w:sz w:val="24"/>
          <w:szCs w:val="24"/>
          <w:lang w:eastAsia="ru-RU"/>
        </w:rPr>
        <w:t> и затем было концептуализировано в качестве примитивного защитного </w:t>
      </w:r>
      <w:r w:rsidRPr="008E7823">
        <w:rPr>
          <w:rFonts w:ascii="Times New Roman" w:eastAsia="Times New Roman" w:hAnsi="Times New Roman" w:cs="Times New Roman"/>
          <w:i/>
          <w:iCs/>
          <w:sz w:val="24"/>
          <w:szCs w:val="24"/>
          <w:lang w:eastAsia="ru-RU"/>
        </w:rPr>
        <w:t>механизма</w:t>
      </w:r>
      <w:r w:rsidRPr="008E7823">
        <w:rPr>
          <w:rFonts w:ascii="Times New Roman" w:eastAsia="Times New Roman" w:hAnsi="Times New Roman" w:cs="Times New Roman"/>
          <w:sz w:val="24"/>
          <w:szCs w:val="24"/>
          <w:lang w:eastAsia="ru-RU"/>
        </w:rPr>
        <w:t>. Сама Кляйн в своих «Заметках о некоторых шизоидных механизмах» описывает данный процесс следующим образом: «Вместе с … вредными экскрементами отторгаются и ненавидимые, отколовшиеся части самости младенца, проецируясь на мать, или, я скорее бы сказала, </w:t>
      </w:r>
      <w:r w:rsidRPr="008E7823">
        <w:rPr>
          <w:rFonts w:ascii="Times New Roman" w:eastAsia="Times New Roman" w:hAnsi="Times New Roman" w:cs="Times New Roman"/>
          <w:i/>
          <w:iCs/>
          <w:sz w:val="24"/>
          <w:szCs w:val="24"/>
          <w:lang w:eastAsia="ru-RU"/>
        </w:rPr>
        <w:t>внутрь</w:t>
      </w:r>
      <w:r w:rsidRPr="008E7823">
        <w:rPr>
          <w:rFonts w:ascii="Times New Roman" w:eastAsia="Times New Roman" w:hAnsi="Times New Roman" w:cs="Times New Roman"/>
          <w:sz w:val="24"/>
          <w:szCs w:val="24"/>
          <w:lang w:eastAsia="ru-RU"/>
        </w:rPr>
        <w:t> матери. Эти экскременты и плохие части символизируют не только нанесение повреждения объекту, но также обозначают и обладание, контроль над объектом. … Это приводит к появлению специфических форм идентификации, которые образуют прототип агрессивного объектного отношения. Я предлагаю использовать для обозначения этих процессов термин «проективная идентификация»». Чуть ниже Кляйн уточняет, что проецироваться могут не только плохие, но и хорошие части самости, что, однако, не всегда хорошо для психики младенца, т.к. приводит к истощению Эго. Тем не менее, подчеркивает она, «процесс отщепления частей самости и проецирования их в другие объекты … является жизненно важным компонентом нормального развития, в той же мере, в которой он важен для формирования патологических объектных отношений».</w:t>
      </w:r>
    </w:p>
    <w:p w:rsidR="00380FBF" w:rsidRPr="008E7823" w:rsidRDefault="00380FBF"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E7823">
        <w:rPr>
          <w:rFonts w:ascii="Times New Roman" w:eastAsia="Times New Roman" w:hAnsi="Times New Roman" w:cs="Times New Roman"/>
          <w:sz w:val="24"/>
          <w:szCs w:val="24"/>
          <w:lang w:eastAsia="ru-RU"/>
        </w:rPr>
        <w:t>Отметим, что Кляйн, в свою очередь, развивает некоторые идеи Фрейда, который утверждал, что первоначальные отношения психики с миром строятся по линиям </w:t>
      </w:r>
      <w:r w:rsidRPr="008E7823">
        <w:rPr>
          <w:rFonts w:ascii="Times New Roman" w:eastAsia="Times New Roman" w:hAnsi="Times New Roman" w:cs="Times New Roman"/>
          <w:i/>
          <w:iCs/>
          <w:sz w:val="24"/>
          <w:szCs w:val="24"/>
          <w:lang w:eastAsia="ru-RU"/>
        </w:rPr>
        <w:t>проекции</w:t>
      </w:r>
      <w:r w:rsidRPr="008E7823">
        <w:rPr>
          <w:rFonts w:ascii="Times New Roman" w:eastAsia="Times New Roman" w:hAnsi="Times New Roman" w:cs="Times New Roman"/>
          <w:sz w:val="24"/>
          <w:szCs w:val="24"/>
          <w:lang w:eastAsia="ru-RU"/>
        </w:rPr>
        <w:t> и </w:t>
      </w:r>
      <w:r w:rsidRPr="008E7823">
        <w:rPr>
          <w:rFonts w:ascii="Times New Roman" w:eastAsia="Times New Roman" w:hAnsi="Times New Roman" w:cs="Times New Roman"/>
          <w:i/>
          <w:iCs/>
          <w:sz w:val="24"/>
          <w:szCs w:val="24"/>
          <w:lang w:eastAsia="ru-RU"/>
        </w:rPr>
        <w:t>интроекции</w:t>
      </w:r>
      <w:r w:rsidRPr="008E7823">
        <w:rPr>
          <w:rFonts w:ascii="Times New Roman" w:eastAsia="Times New Roman" w:hAnsi="Times New Roman" w:cs="Times New Roman"/>
          <w:sz w:val="24"/>
          <w:szCs w:val="24"/>
          <w:lang w:eastAsia="ru-RU"/>
        </w:rPr>
        <w:t>: плохое проецируется вовне, хорошее же интроецируется, присваивается психикой. Таким образом, по мнению Фрейда, формируется, в конце концов, ощущение реальности, и первым отношением к миру (в данном случае скорее объективным, чем объектным) является агрессивное отношение, выталкивание вовне (прототип механизма отрицания). В том же направлении двигался и Бион, с тем важным дополнением, что его взгляды на проективно-интроективное взаимодействия примитивной психики с миром определялись теорией Мелани Кляйн, нововведением которой стало описание интерсубъективного компонента данного процесса.</w:t>
      </w:r>
    </w:p>
    <w:p w:rsidR="008E7823" w:rsidRPr="008E7823" w:rsidRDefault="00380FBF" w:rsidP="008E7823">
      <w:pPr>
        <w:pStyle w:val="a3"/>
        <w:shd w:val="clear" w:color="auto" w:fill="FFFFFF"/>
        <w:spacing w:before="0" w:beforeAutospacing="0" w:after="0" w:afterAutospacing="0"/>
        <w:ind w:firstLine="709"/>
        <w:jc w:val="both"/>
      </w:pPr>
      <w:r w:rsidRPr="008E7823">
        <w:t>Согласно кляйнианцам, в основе проективной идентификации лежит механизм </w:t>
      </w:r>
      <w:r w:rsidRPr="008E7823">
        <w:rPr>
          <w:i/>
          <w:iCs/>
        </w:rPr>
        <w:t>расщепления</w:t>
      </w:r>
      <w:r w:rsidRPr="008E7823">
        <w:t xml:space="preserve">. Можно сказать, что изначальная способность субъективности к расщеплению (фрагментации Эго и самости) является условием возникновения такого типа интерсубъективного отношения, каковым является проективная идентификация. Но одновременно с изгнанием отщепленных частей самости достигается решение еще одной задачи: преодоление младенцем страха отделения от матери, сепарационной тревоги, за счет разрушения границ между субъектом и объектом (другим), и достижения специфического отождествления с ним. Поскольку в фантазии части личности субъекта </w:t>
      </w:r>
      <w:r w:rsidRPr="008E7823">
        <w:lastRenderedPageBreak/>
        <w:t xml:space="preserve">находятся внутри другого, контролируя его и управляя им изнутри, отдельность не переживается как таковая. </w:t>
      </w:r>
      <w:r w:rsidR="008E7823" w:rsidRPr="008E7823">
        <w:t>Кляйн сделала вывод, что возрастающие упорные попытки внедрения (без того, что объект, на который направлены проекции, их перерабатывает и возвращает субъекту) приводят к чрезмерным формам проективной идентификации. А это ведет к серьезным искажениям идентичности и переживаниям шизофрении. Так, психотики функционируют во многом посредством проективной идентификации.</w:t>
      </w:r>
    </w:p>
    <w:p w:rsidR="00E2265B" w:rsidRPr="008E7823" w:rsidRDefault="00380FBF"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E7823">
        <w:rPr>
          <w:rFonts w:ascii="Times New Roman" w:eastAsia="Times New Roman" w:hAnsi="Times New Roman" w:cs="Times New Roman"/>
          <w:sz w:val="24"/>
          <w:szCs w:val="24"/>
          <w:lang w:eastAsia="ru-RU"/>
        </w:rPr>
        <w:t xml:space="preserve">Если Кляйн концептуализировала проективную идентификацию одновременно как фантазию и защитный механизм, то У. Бион </w:t>
      </w:r>
      <w:r w:rsidR="00CB2C18" w:rsidRPr="008E7823">
        <w:rPr>
          <w:rFonts w:ascii="Times New Roman" w:eastAsia="Times New Roman" w:hAnsi="Times New Roman" w:cs="Times New Roman"/>
          <w:sz w:val="24"/>
          <w:szCs w:val="24"/>
          <w:lang w:eastAsia="ru-RU"/>
        </w:rPr>
        <w:t xml:space="preserve">описывал проективную  идентификацию в качестве примитивной формы коммуникации – прежде всего, между матерью и ребенком, а затем и в других типах взаимодействий (в том числе, пациента и психоаналитика). </w:t>
      </w:r>
    </w:p>
    <w:p w:rsidR="00E2265B" w:rsidRPr="008E7823" w:rsidRDefault="00E2265B" w:rsidP="008E7823">
      <w:pPr>
        <w:pStyle w:val="a3"/>
        <w:shd w:val="clear" w:color="auto" w:fill="FFFFFF"/>
        <w:spacing w:before="0" w:beforeAutospacing="0" w:after="0" w:afterAutospacing="0"/>
        <w:ind w:firstLine="709"/>
        <w:jc w:val="both"/>
      </w:pPr>
      <w:r w:rsidRPr="008E7823">
        <w:t>В теории Биона проективная идентификация выполняет важнейшую роль, этот механизм, работа которого начинает осуществляться практически сразу после рождения ребенка и помогает ему выжить. Данный защитный механизм запускается, чтобы избавиться, выгнать из себя нежелательные объекты вовне  и сохранить хорошие. Это дает ощущение контроля взрослого, управления им, его он может спасти или изгнать. Без взрослого человека с относительно зрелой психикой и телом ребенок может не выжить.</w:t>
      </w:r>
    </w:p>
    <w:p w:rsidR="00CB2C18" w:rsidRPr="008E7823" w:rsidRDefault="00CB2C18" w:rsidP="008E782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8E7823">
        <w:rPr>
          <w:rFonts w:ascii="Times New Roman" w:eastAsia="Times New Roman" w:hAnsi="Times New Roman" w:cs="Times New Roman"/>
          <w:sz w:val="24"/>
          <w:szCs w:val="24"/>
          <w:lang w:eastAsia="ru-RU"/>
        </w:rPr>
        <w:t>Для формализации описания данного процесса Бион вводит такие понятия, как </w:t>
      </w:r>
      <w:r w:rsidRPr="008E7823">
        <w:rPr>
          <w:rFonts w:ascii="Times New Roman" w:eastAsia="Times New Roman" w:hAnsi="Times New Roman" w:cs="Times New Roman"/>
          <w:i/>
          <w:iCs/>
          <w:sz w:val="24"/>
          <w:szCs w:val="24"/>
          <w:lang w:eastAsia="ru-RU"/>
        </w:rPr>
        <w:t>контейнер</w:t>
      </w:r>
      <w:r w:rsidRPr="008E7823">
        <w:rPr>
          <w:rFonts w:ascii="Times New Roman" w:eastAsia="Times New Roman" w:hAnsi="Times New Roman" w:cs="Times New Roman"/>
          <w:sz w:val="24"/>
          <w:szCs w:val="24"/>
          <w:lang w:eastAsia="ru-RU"/>
        </w:rPr>
        <w:t>, </w:t>
      </w:r>
      <w:r w:rsidRPr="008E7823">
        <w:rPr>
          <w:rFonts w:ascii="Times New Roman" w:eastAsia="Times New Roman" w:hAnsi="Times New Roman" w:cs="Times New Roman"/>
          <w:i/>
          <w:iCs/>
          <w:sz w:val="24"/>
          <w:szCs w:val="24"/>
          <w:lang w:eastAsia="ru-RU"/>
        </w:rPr>
        <w:t>контейнируемое</w:t>
      </w:r>
      <w:r w:rsidRPr="008E7823">
        <w:rPr>
          <w:rFonts w:ascii="Times New Roman" w:eastAsia="Times New Roman" w:hAnsi="Times New Roman" w:cs="Times New Roman"/>
          <w:sz w:val="24"/>
          <w:szCs w:val="24"/>
          <w:lang w:eastAsia="ru-RU"/>
        </w:rPr>
        <w:t> и </w:t>
      </w:r>
      <w:r w:rsidRPr="008E7823">
        <w:rPr>
          <w:rFonts w:ascii="Times New Roman" w:eastAsia="Times New Roman" w:hAnsi="Times New Roman" w:cs="Times New Roman"/>
          <w:i/>
          <w:iCs/>
          <w:sz w:val="24"/>
          <w:szCs w:val="24"/>
          <w:lang w:eastAsia="ru-RU"/>
        </w:rPr>
        <w:t>контейнирование</w:t>
      </w:r>
      <w:r w:rsidRPr="008E7823">
        <w:rPr>
          <w:rFonts w:ascii="Times New Roman" w:eastAsia="Times New Roman" w:hAnsi="Times New Roman" w:cs="Times New Roman"/>
          <w:sz w:val="24"/>
          <w:szCs w:val="24"/>
          <w:lang w:eastAsia="ru-RU"/>
        </w:rPr>
        <w:t> (container, containing, containment), </w:t>
      </w:r>
      <w:r w:rsidRPr="008E7823">
        <w:rPr>
          <w:rFonts w:ascii="Times New Roman" w:eastAsia="Times New Roman" w:hAnsi="Times New Roman" w:cs="Times New Roman"/>
          <w:i/>
          <w:iCs/>
          <w:sz w:val="24"/>
          <w:szCs w:val="24"/>
          <w:lang w:eastAsia="ru-RU"/>
        </w:rPr>
        <w:t>альфа</w:t>
      </w:r>
      <w:r w:rsidRPr="008E7823">
        <w:rPr>
          <w:rFonts w:ascii="Times New Roman" w:eastAsia="Times New Roman" w:hAnsi="Times New Roman" w:cs="Times New Roman"/>
          <w:sz w:val="24"/>
          <w:szCs w:val="24"/>
          <w:lang w:eastAsia="ru-RU"/>
        </w:rPr>
        <w:t>— и </w:t>
      </w:r>
      <w:r w:rsidRPr="008E7823">
        <w:rPr>
          <w:rFonts w:ascii="Times New Roman" w:eastAsia="Times New Roman" w:hAnsi="Times New Roman" w:cs="Times New Roman"/>
          <w:i/>
          <w:iCs/>
          <w:sz w:val="24"/>
          <w:szCs w:val="24"/>
          <w:lang w:eastAsia="ru-RU"/>
        </w:rPr>
        <w:t>бетта-элементы</w:t>
      </w:r>
      <w:r w:rsidRPr="008E7823">
        <w:rPr>
          <w:rFonts w:ascii="Times New Roman" w:eastAsia="Times New Roman" w:hAnsi="Times New Roman" w:cs="Times New Roman"/>
          <w:sz w:val="24"/>
          <w:szCs w:val="24"/>
          <w:lang w:eastAsia="ru-RU"/>
        </w:rPr>
        <w:t>, </w:t>
      </w:r>
      <w:r w:rsidRPr="008E7823">
        <w:rPr>
          <w:rFonts w:ascii="Times New Roman" w:eastAsia="Times New Roman" w:hAnsi="Times New Roman" w:cs="Times New Roman"/>
          <w:i/>
          <w:iCs/>
          <w:sz w:val="24"/>
          <w:szCs w:val="24"/>
          <w:lang w:eastAsia="ru-RU"/>
        </w:rPr>
        <w:t>альфа</w:t>
      </w:r>
      <w:r w:rsidRPr="008E7823">
        <w:rPr>
          <w:rFonts w:ascii="Times New Roman" w:eastAsia="Times New Roman" w:hAnsi="Times New Roman" w:cs="Times New Roman"/>
          <w:sz w:val="24"/>
          <w:szCs w:val="24"/>
          <w:lang w:eastAsia="ru-RU"/>
        </w:rPr>
        <w:t>—</w:t>
      </w:r>
      <w:r w:rsidRPr="008E7823">
        <w:rPr>
          <w:rFonts w:ascii="Times New Roman" w:eastAsia="Times New Roman" w:hAnsi="Times New Roman" w:cs="Times New Roman"/>
          <w:i/>
          <w:iCs/>
          <w:sz w:val="24"/>
          <w:szCs w:val="24"/>
          <w:lang w:eastAsia="ru-RU"/>
        </w:rPr>
        <w:t>функция</w:t>
      </w:r>
      <w:r w:rsidRPr="008E7823">
        <w:rPr>
          <w:rFonts w:ascii="Times New Roman" w:eastAsia="Times New Roman" w:hAnsi="Times New Roman" w:cs="Times New Roman"/>
          <w:sz w:val="24"/>
          <w:szCs w:val="24"/>
          <w:lang w:eastAsia="ru-RU"/>
        </w:rPr>
        <w:t>, </w:t>
      </w:r>
      <w:r w:rsidRPr="008E7823">
        <w:rPr>
          <w:rFonts w:ascii="Times New Roman" w:eastAsia="Times New Roman" w:hAnsi="Times New Roman" w:cs="Times New Roman"/>
          <w:i/>
          <w:iCs/>
          <w:sz w:val="24"/>
          <w:szCs w:val="24"/>
          <w:lang w:eastAsia="ru-RU"/>
        </w:rPr>
        <w:t>экран бетта-элементов</w:t>
      </w:r>
      <w:r w:rsidRPr="008E7823">
        <w:rPr>
          <w:rFonts w:ascii="Times New Roman" w:eastAsia="Times New Roman" w:hAnsi="Times New Roman" w:cs="Times New Roman"/>
          <w:sz w:val="24"/>
          <w:szCs w:val="24"/>
          <w:lang w:eastAsia="ru-RU"/>
        </w:rPr>
        <w:t> и некоторые другие.</w:t>
      </w:r>
      <w:r w:rsidR="00E2265B" w:rsidRPr="008E7823">
        <w:rPr>
          <w:rFonts w:ascii="Times New Roman" w:hAnsi="Times New Roman" w:cs="Times New Roman"/>
          <w:sz w:val="24"/>
          <w:szCs w:val="24"/>
        </w:rPr>
        <w:t xml:space="preserve"> Бион предположил, что всё то, что поступает в психику ребенка благодаря органам чувств, ещё ничего не значащие </w:t>
      </w:r>
      <w:r w:rsidR="00E2265B" w:rsidRPr="008E7823">
        <w:rPr>
          <w:rFonts w:ascii="Times New Roman" w:hAnsi="Times New Roman" w:cs="Times New Roman"/>
          <w:bCs/>
          <w:i/>
          <w:sz w:val="24"/>
          <w:szCs w:val="24"/>
        </w:rPr>
        <w:t>бета-элементы</w:t>
      </w:r>
      <w:r w:rsidR="00E2265B" w:rsidRPr="008E7823">
        <w:rPr>
          <w:rFonts w:ascii="Times New Roman" w:hAnsi="Times New Roman" w:cs="Times New Roman"/>
          <w:sz w:val="24"/>
          <w:szCs w:val="24"/>
        </w:rPr>
        <w:t>, разрозненные чувственные восприятия. Если первичные объекты достаточно часто отвергают младенца, то начинают преобладать бета-элементы агрессивных, злых объектов. Для психики ребенка это непростой опыт, и она выталкивает наружу бета-элементы при помощи проективной идентификации.  Эти выброшенные примитивные элементы нуждаются в объекте, который смог бы их принять, вернув в том виде, который был бы приемлем для ранней психики ребенка. Процесс переработки и возвращения в приемлемой для ребенка форме его примитивных импульсов Бион назвал функцией </w:t>
      </w:r>
      <w:r w:rsidR="00E2265B" w:rsidRPr="008E7823">
        <w:rPr>
          <w:rFonts w:ascii="Times New Roman" w:hAnsi="Times New Roman" w:cs="Times New Roman"/>
          <w:bCs/>
          <w:i/>
          <w:sz w:val="24"/>
          <w:szCs w:val="24"/>
        </w:rPr>
        <w:t>контейнирования</w:t>
      </w:r>
      <w:r w:rsidR="00E2265B" w:rsidRPr="008E7823">
        <w:rPr>
          <w:rFonts w:ascii="Times New Roman" w:hAnsi="Times New Roman" w:cs="Times New Roman"/>
          <w:b/>
          <w:bCs/>
          <w:sz w:val="24"/>
          <w:szCs w:val="24"/>
        </w:rPr>
        <w:t>.</w:t>
      </w:r>
      <w:r w:rsidR="00E2265B" w:rsidRPr="008E7823">
        <w:rPr>
          <w:rFonts w:ascii="Times New Roman" w:hAnsi="Times New Roman" w:cs="Times New Roman"/>
          <w:sz w:val="24"/>
          <w:szCs w:val="24"/>
        </w:rPr>
        <w:t> Способность материнсокого объекта принимать бета-элементы и перерабатывать Бион назвал альфа функцией, следовательно, возвращаемые переработанные элементы – </w:t>
      </w:r>
      <w:r w:rsidR="00E2265B" w:rsidRPr="008E7823">
        <w:rPr>
          <w:rFonts w:ascii="Times New Roman" w:hAnsi="Times New Roman" w:cs="Times New Roman"/>
          <w:bCs/>
          <w:i/>
          <w:sz w:val="24"/>
          <w:szCs w:val="24"/>
        </w:rPr>
        <w:t>альфа-элементами</w:t>
      </w:r>
      <w:r w:rsidR="00E2265B" w:rsidRPr="008E7823">
        <w:rPr>
          <w:rFonts w:ascii="Times New Roman" w:hAnsi="Times New Roman" w:cs="Times New Roman"/>
          <w:i/>
          <w:sz w:val="24"/>
          <w:szCs w:val="24"/>
        </w:rPr>
        <w:t>.</w:t>
      </w:r>
    </w:p>
    <w:p w:rsidR="00E2265B" w:rsidRPr="008E7823" w:rsidRDefault="00CB2C18" w:rsidP="008E7823">
      <w:pPr>
        <w:pStyle w:val="a3"/>
        <w:shd w:val="clear" w:color="auto" w:fill="FFFFFF"/>
        <w:spacing w:before="0" w:beforeAutospacing="0" w:after="0" w:afterAutospacing="0"/>
        <w:ind w:firstLine="709"/>
        <w:jc w:val="both"/>
        <w:rPr>
          <w:shd w:val="clear" w:color="auto" w:fill="FFFFFF"/>
        </w:rPr>
      </w:pPr>
      <w:r w:rsidRPr="008E7823">
        <w:rPr>
          <w:shd w:val="clear" w:color="auto" w:fill="FFFFFF"/>
        </w:rPr>
        <w:t>Заслуга Биона в дополнении концепции проективной идентификации до уровня общей теории человеческого функционирования – взаимоотношений между людьми и между группами, взаимоотношений с внутренними объектами и взаимоотношений в символическом мире</w:t>
      </w:r>
      <w:r w:rsidRPr="008E7823">
        <w:br/>
      </w:r>
      <w:r w:rsidRPr="008E7823">
        <w:rPr>
          <w:shd w:val="clear" w:color="auto" w:fill="FFFFFF"/>
        </w:rPr>
        <w:t>между мыслями, идеями, теориями, опытом. Тем самым проективная идентификация стала пониматься не только как защитный механизм и бессознательная фантазия, но и как примитивная</w:t>
      </w:r>
      <w:r w:rsidR="008E7823">
        <w:rPr>
          <w:shd w:val="clear" w:color="auto" w:fill="FFFFFF"/>
        </w:rPr>
        <w:t xml:space="preserve"> </w:t>
      </w:r>
      <w:r w:rsidRPr="008E7823">
        <w:rPr>
          <w:shd w:val="clear" w:color="auto" w:fill="FFFFFF"/>
        </w:rPr>
        <w:t xml:space="preserve">форма коммуникации, во многом </w:t>
      </w:r>
      <w:r w:rsidR="00E2265B" w:rsidRPr="008E7823">
        <w:rPr>
          <w:shd w:val="clear" w:color="auto" w:fill="FFFFFF"/>
        </w:rPr>
        <w:t xml:space="preserve">запускающая мышление и </w:t>
      </w:r>
      <w:r w:rsidRPr="008E7823">
        <w:rPr>
          <w:shd w:val="clear" w:color="auto" w:fill="FFFFFF"/>
        </w:rPr>
        <w:t>определяющая возможности и нарушения более поздних форм</w:t>
      </w:r>
      <w:r w:rsidR="00E2265B" w:rsidRPr="008E7823">
        <w:rPr>
          <w:shd w:val="clear" w:color="auto" w:fill="FFFFFF"/>
        </w:rPr>
        <w:t xml:space="preserve"> </w:t>
      </w:r>
      <w:r w:rsidRPr="008E7823">
        <w:rPr>
          <w:shd w:val="clear" w:color="auto" w:fill="FFFFFF"/>
        </w:rPr>
        <w:t>человеческого вза</w:t>
      </w:r>
      <w:r w:rsidR="00E2265B" w:rsidRPr="008E7823">
        <w:rPr>
          <w:shd w:val="clear" w:color="auto" w:fill="FFFFFF"/>
        </w:rPr>
        <w:t>имодействия</w:t>
      </w:r>
      <w:r w:rsidRPr="008E7823">
        <w:rPr>
          <w:shd w:val="clear" w:color="auto" w:fill="FFFFFF"/>
        </w:rPr>
        <w:t>.</w:t>
      </w:r>
      <w:r w:rsidR="00E2265B" w:rsidRPr="008E7823">
        <w:rPr>
          <w:shd w:val="clear" w:color="auto" w:fill="FFFFFF"/>
        </w:rPr>
        <w:t xml:space="preserve"> </w:t>
      </w:r>
    </w:p>
    <w:p w:rsidR="008E7823" w:rsidRPr="008E7823" w:rsidRDefault="00E2265B" w:rsidP="008E7823">
      <w:pPr>
        <w:pStyle w:val="a3"/>
        <w:shd w:val="clear" w:color="auto" w:fill="FFFFFF"/>
        <w:spacing w:before="0" w:beforeAutospacing="0" w:after="0" w:afterAutospacing="0"/>
        <w:ind w:firstLine="709"/>
        <w:jc w:val="both"/>
      </w:pPr>
      <w:r w:rsidRPr="008E7823">
        <w:t>Бион различает нормальную форму проективной идентификации и патологическую. Какой будет проективная идентификация, зависит от цели  механизма защиты. Потребность субъекта в избавлении негативных переживаний, чувств, через внедрение в психику другого объекта или внедрение в другой объект свое эмоциональное состояние для коммуникации с этим объектом. Нормальная форма проективной идентификации – это своего рода эмпатия,  которая позволяет нам идентифицироваться с чувствами и ощущениями другого человека или он может почувствовать то, что мы чувствуем. По Биону нормальная форма проективной идентификации позволяет выстроить нормальную форму коммуникации. В свою очередь при патологической форме проективной идентификации коммуникация затрудняется.</w:t>
      </w:r>
      <w:r w:rsidR="008E7823" w:rsidRPr="008E7823">
        <w:t xml:space="preserve"> Если рядом с младенцем нет взрослого со зрелым психическим функционированием, а ребенок склонен к проявлению агрессии, переполнен фантазиями, то его развитие, скорее всего, будет протекать патологично. Этот феномен наблюдается у пациентов людей в кабинете психотерапевта, </w:t>
      </w:r>
      <w:r w:rsidR="008E7823" w:rsidRPr="008E7823">
        <w:lastRenderedPageBreak/>
        <w:t xml:space="preserve">т.е., если человек был не способен перерабатывать самостоятельно содержимое своей психики, он испытывает трудности в словесном описании своих переживаний, ощущают что-то разрозненное и хаотичное. Взрослый, который должен был помочь ему в младенчестве справиться с подобными состояниями, был на это не способен. </w:t>
      </w:r>
    </w:p>
    <w:p w:rsidR="00E2265B" w:rsidRPr="008E7823" w:rsidRDefault="00E2265B" w:rsidP="008E7823">
      <w:pPr>
        <w:pStyle w:val="a3"/>
        <w:shd w:val="clear" w:color="auto" w:fill="FFFFFF"/>
        <w:spacing w:before="0" w:beforeAutospacing="0" w:after="0" w:afterAutospacing="0"/>
        <w:ind w:firstLine="709"/>
        <w:jc w:val="both"/>
      </w:pPr>
    </w:p>
    <w:p w:rsidR="00E2265B" w:rsidRDefault="00E2265B" w:rsidP="008E7823">
      <w:pPr>
        <w:pStyle w:val="a3"/>
        <w:shd w:val="clear" w:color="auto" w:fill="FFFFFF"/>
        <w:spacing w:before="0" w:beforeAutospacing="0" w:after="0" w:afterAutospacing="0"/>
        <w:ind w:firstLine="709"/>
        <w:jc w:val="both"/>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r w:rsidRPr="00D30020">
        <w:rPr>
          <w:rFonts w:ascii="Times New Roman" w:hAnsi="Times New Roman" w:cs="Times New Roman"/>
          <w:noProof/>
          <w:sz w:val="28"/>
          <w:szCs w:val="28"/>
          <w:lang w:eastAsia="ru-RU"/>
        </w:rPr>
        <w:drawing>
          <wp:inline distT="0" distB="0" distL="0" distR="0">
            <wp:extent cx="5934075" cy="5048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52488" b="34328"/>
                    <a:stretch>
                      <a:fillRect/>
                    </a:stretch>
                  </pic:blipFill>
                  <pic:spPr bwMode="auto">
                    <a:xfrm>
                      <a:off x="0" y="0"/>
                      <a:ext cx="5934075" cy="504825"/>
                    </a:xfrm>
                    <a:prstGeom prst="rect">
                      <a:avLst/>
                    </a:prstGeom>
                    <a:noFill/>
                    <a:ln w="9525">
                      <a:noFill/>
                      <a:miter lim="800000"/>
                      <a:headEnd/>
                      <a:tailEnd/>
                    </a:ln>
                  </pic:spPr>
                </pic:pic>
              </a:graphicData>
            </a:graphic>
          </wp:inline>
        </w:drawing>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Понятие «позиция» содержательно отличается от привычной «стадии». Кляйн подчеркивала, что и параноидно-шизоидная и депрессивная позиции представляют собой паттерны, постоянно присутствующие и динамически сменяющие друг друга. Между ними происходит динамическое взаимодействие, и ни одна из них не может лидировать по завершенности и влиянию на восприятие объектов [1].  Исторически разработка понятия тесно связана с работами Фейрберна, посвященными шизофреническим механизмам. Хотя само понятие «позиции» акцентирует некорректность применения временных рамок, Кляйн рассматривает параноидно-шизоидную позицию как процесс, обусловливающий развитие младенца от рождения до 4-6 месяцев.</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Параноидно-шизоидная позиция характеризуется восприятием внешних и внутренних объектов нецелостными, расщепленными на части. С одной стороны, этот этап обусловлен существованием довербальных преконцепций (по У.Биону), и основывается на бессознательных фантазиях, которые прослеживаются на протяжении всей жизни человека, и особенно гротескно могут проявлять себя в анализе, даже в случае относительно успешной интеграции объектов и перехода от параноидно-шизоидной к депрессивной позиции в раннем детстве. В то же время, подобное расщепление может иметь и биологические предпосылки, так как отражает общие закономерности мышления и восприятия, содержащие последовательный переход от перцепции отдельных элементов объекта к апперцепции, а затем – к категоризации и проекции, начинающих </w:t>
      </w:r>
      <w:r w:rsidRPr="007422A9">
        <w:rPr>
          <w:rFonts w:ascii="Times New Roman" w:eastAsia="Times New Roman" w:hAnsi="Times New Roman" w:cs="Times New Roman"/>
          <w:color w:val="373737"/>
          <w:sz w:val="28"/>
          <w:szCs w:val="28"/>
          <w:lang w:eastAsia="ru-RU"/>
        </w:rPr>
        <w:lastRenderedPageBreak/>
        <w:t>действовать по мере созревания психического аппарата. И.Бренман Пик связывает расщепление в восприятии объектов на параноидно-шизоидной позиции со слишком высокой интенсивностью примитивных чувств младенца, что приводит к формированию двух независимых представлений о первичном объекте [1]. Восприятие мира искажается напряженностью собственных настроений, потребностей и импульсов, таким образом объекты, как внешние, так и внутренние, воспринимаются либо как абсолютно «хорошие», либо как абсолютно «плохие». При этом, первичное расщепление удерживает эти части на расстоянии, приводя к тому, что в конкретном моменте воспринимается только одна часть. Эго также расщеплено, формируя «хорошую» и «плохую» части, состояние преследования и идеализации последовательно сменяют друг друга.</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Кроме того, параноидно-шизоидная позиция характеризуется поглощенностью проблемой собственного выживания, что не допускает формирования собственно объектных отношений. Внешних объектов самих по себе еще не существует, они воспринимаются как сложное переплетение проекций и интроекций [2]. Младенец, охваченный примитивными тревогами, испытывает крайнюю деструктивность, обусловленную влечением смерти. Эта деструктивность проецируется, создавая плохой объект, становящийся источником персекуторной тревоги. Проецируется и часть, манифестирующая стремление к жизни, формируя объект ранней любви.</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В качестве основных защит, характерных для параноидно-шизоидной позиции, Дж.Стайнер отмечает расщепление, проективную идентификацию и идеализацию. Кроме того, к их числу относится отрицание [3], а проективная идентификация может рассмотрена как сложное переплетение проекций и интроекций.</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Расщепление</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Расщепление представляет собой один из наиболее ранних, архаичных защитных механизмов. По мнению М.Кляйн, расщепление обусловлено </w:t>
      </w:r>
      <w:r w:rsidRPr="007422A9">
        <w:rPr>
          <w:rFonts w:ascii="Times New Roman" w:eastAsia="Times New Roman" w:hAnsi="Times New Roman" w:cs="Times New Roman"/>
          <w:color w:val="373737"/>
          <w:sz w:val="28"/>
          <w:szCs w:val="28"/>
          <w:lang w:eastAsia="ru-RU"/>
        </w:rPr>
        <w:lastRenderedPageBreak/>
        <w:t>существованием у младенца бессознательных фантазий о связи переживаемых чувств и внешними объектами. Так, чувства удовольствия связываются, формируя «хороший» объект, и наоборот – переживания неудовольствия ведут к появлению объекта «плохого» [4]. Расщепление затрагивает не только характер отношений к объектам внешнего и внутреннего мира, но и саму их структуру. Так, нецелостные объекты воспринимаются как части – грудь, лицо, руки и т.д. Неконстантность во времени приводит к тому, что исчезновение одного объекта воспринимается как нечто безвозвратное, объект фактически уничтожается, уступая место своей противоположности. Таким образом, персекуторные тревоги сменяются на идеализацию, в то время как угрожающий объект, спроецированный во внешний мир, ожидает своей очереди. Защитная роль расщепления заключается в обеспечении избегания амбивалентности в отношении к объекту. Объект может быть либо хорошим, либо исключительно плохим, что представляется единственно возможным и выносимым на ранних этапах формирования психики. Кроме того, расщепленная позиция лишена вины за вред, нанесенный в фантазии объекту, который осуществляет заботу.</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Постепенная интеграция расщепленных объектов параноидно-шизоидной позиции имеет большое значение для формирования способности к символическому мышлению. Неразделимость внешнего и внутреннего, выраженная в проективной идентификации, приводит к смешению символа и символизируемого объекта. Мышление становится ригидным, конкретным, что приводит к возрастанию тревожности. </w:t>
      </w:r>
      <w:r w:rsidRPr="007422A9">
        <w:rPr>
          <w:rFonts w:ascii="Times New Roman" w:eastAsia="Times New Roman" w:hAnsi="Times New Roman" w:cs="Times New Roman"/>
          <w:i/>
          <w:iCs/>
          <w:color w:val="373737"/>
          <w:sz w:val="28"/>
          <w:szCs w:val="28"/>
          <w:lang w:eastAsia="ru-RU"/>
        </w:rPr>
        <w:t>«Младенец расщепляет объект и свое Я в фантазии, но результат этой фантазии вполне реален, потому что ведет к чувствам и отношениям (а позднее к мыслительным процессам), которые действительно отрезаны друг от друга» </w:t>
      </w:r>
      <w:r w:rsidRPr="007422A9">
        <w:rPr>
          <w:rFonts w:ascii="Times New Roman" w:eastAsia="Times New Roman" w:hAnsi="Times New Roman" w:cs="Times New Roman"/>
          <w:color w:val="373737"/>
          <w:sz w:val="28"/>
          <w:szCs w:val="28"/>
          <w:lang w:eastAsia="ru-RU"/>
        </w:rPr>
        <w:t>(М.Кляйн, 1946).</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Исследования параноидно-шизоидной позиции привели к формированию представлений о ее внутренней дифференцированности. Так, У.Бион выделяет в рамках позиции два вида расщепления: наиболее </w:t>
      </w:r>
      <w:r w:rsidRPr="007422A9">
        <w:rPr>
          <w:rFonts w:ascii="Times New Roman" w:eastAsia="Times New Roman" w:hAnsi="Times New Roman" w:cs="Times New Roman"/>
          <w:color w:val="373737"/>
          <w:sz w:val="28"/>
          <w:szCs w:val="28"/>
          <w:lang w:eastAsia="ru-RU"/>
        </w:rPr>
        <w:lastRenderedPageBreak/>
        <w:t>архаичное патологическое расщепление (фрагментация) и нормальное расщепление, появление которого создает базис для депрессивной интеграции. Нормальное расщепление само по себе служит признаком процесса созревания и усложнения психики, так как для него необходимо из первичного фрагментированного хаоса выделить части, которые относятся младенцем либо к «хорошим», либо к «плохим». М.Кляйн считала и расщепление, и проективную идентификацию необходимыми составляющими нормального развития. Они обеспечивают способность различать «хорошее» и «плохое», внешнее и внутреннее [3].</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Патологическая фрагментированность является крайне деструктивным для психики процессом, который может наблюдаться, например, при выраженной до непереносимого уровня параноидной тревоге. В таком случае «плохой» объект, переживаемый как источник этой тревоги, расщепляется до отдельных фрагментов, которые проецируются. Однако, такое защитное действие приводит к хаосу и спутанности, клинически выражаемых в ажитации, дереализации и деперсонализации.</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Проективная идентификация.</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Наряду с расщеплением, проективная идентификация обеспечивает характерную динамику параноидно-шизоидной позиции. Впервые этот тип защиты был описан М.Кляйн в 1946 году, в работе «Заметки о некоторых шизоидных механизмах». Проективная идентификация понимается как один из типов защиты от параноидной тревоги и является особой формой идентификации. </w:t>
      </w:r>
      <w:r w:rsidRPr="007422A9">
        <w:rPr>
          <w:rFonts w:ascii="Times New Roman" w:eastAsia="Times New Roman" w:hAnsi="Times New Roman" w:cs="Times New Roman"/>
          <w:i/>
          <w:iCs/>
          <w:color w:val="373737"/>
          <w:sz w:val="28"/>
          <w:szCs w:val="28"/>
          <w:lang w:eastAsia="ru-RU"/>
        </w:rPr>
        <w:t>«Вместе с этими губительными, в ярости изгоняемыми экскрементами отщепленные части Эго тоже проецируются на мать или, лучше сказать, в мать. Эти экскременты и плохие части себя предназначены не только для того, чтобы навредить объекту, но и для того, что бы контролировать его и обладать им…» </w:t>
      </w:r>
      <w:r w:rsidRPr="007422A9">
        <w:rPr>
          <w:rFonts w:ascii="Times New Roman" w:eastAsia="Times New Roman" w:hAnsi="Times New Roman" w:cs="Times New Roman"/>
          <w:color w:val="373737"/>
          <w:sz w:val="28"/>
          <w:szCs w:val="28"/>
          <w:lang w:eastAsia="ru-RU"/>
        </w:rPr>
        <w:t xml:space="preserve">(М.Кляйн, 1946). Однако, Кляйн указывает, что проецироваться могут и «хорошие» части, и тогда идентификация служит позитивной цели обретения «хорошего внутреннего объекта», помогающего справиться с процессом интеграции. </w:t>
      </w:r>
      <w:r w:rsidRPr="007422A9">
        <w:rPr>
          <w:rFonts w:ascii="Times New Roman" w:eastAsia="Times New Roman" w:hAnsi="Times New Roman" w:cs="Times New Roman"/>
          <w:color w:val="373737"/>
          <w:sz w:val="28"/>
          <w:szCs w:val="28"/>
          <w:lang w:eastAsia="ru-RU"/>
        </w:rPr>
        <w:lastRenderedPageBreak/>
        <w:t>Однако, как указывает Э.Ботт Спиллиус, и сама Кляйн, и ее последователи акцент делают именно на проекции плохих чувств, которые ребенок (или пациент) не способны содержать в себе [3].  У.Бион, разделяя проективную идентификацию на «нормальную» и «патологическую», вводит понятия контейнер/контейнируемое. Так, нормальная проективная идентификация является базовым механизмом, позволяющим младенцу справиться с особо интенсивными чувствами. Помещая их в мать как в контейнер, он фантазирует получить их обратно в виде менее «токсичном», в таком, в каком он смог бы их переработать. Кроме того, проективная идентификация может иметь и другие важные для выживания значения, кроме эвакуации токсичных чувств – обеспечивая контроль над объектом и обладание им, снижая сепарационную тревогу [3].</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Однако, если этот процесс становится слишком интенсивным, или мать в силу каких-либо причин не справляется с этой функцией, ребенок не способен понять, с чем он мог бы справиться, а с чем нет. Кроме того, патологическое течение этого процесса затрудняет дифференциацию чувств, лишая ребенка способности к их различению.</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Тревоги параноидно-шизоидной позиции.</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Наиболее архаичные тревоги развиваются, прежде всего, во взаимодействии с частичными объектами и связаны с бессознательными фантазиями младенца. Страх аннигиляции, который является внутренним, но проецируется на внешние объекты, которые становятся носителями угрозы. Этот защитный механизм может приводить к интернализации внешнего преследующего объекта и появлению «внутреннего преследователя» [3].</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i/>
          <w:iCs/>
          <w:color w:val="373737"/>
          <w:sz w:val="28"/>
          <w:szCs w:val="28"/>
          <w:lang w:eastAsia="ru-RU"/>
        </w:rPr>
        <w:t xml:space="preserve">«…Тревога возникает под действием в организме инстинкта смерти, которые переживается как страх уничтожения (смерти) и принимает форму страха преследования. Страх деструктивного импульса, по-видимому, тут же прикрепляется к объекту - или точнее переживается как страх неконтролируемого всесильного объекта. К другим важнейшим источникам первичной тревоги относятся травма рождения (тревога </w:t>
      </w:r>
      <w:r w:rsidRPr="007422A9">
        <w:rPr>
          <w:rFonts w:ascii="Times New Roman" w:eastAsia="Times New Roman" w:hAnsi="Times New Roman" w:cs="Times New Roman"/>
          <w:i/>
          <w:iCs/>
          <w:color w:val="373737"/>
          <w:sz w:val="28"/>
          <w:szCs w:val="28"/>
          <w:lang w:eastAsia="ru-RU"/>
        </w:rPr>
        <w:lastRenderedPageBreak/>
        <w:t>сепарации) и фрустрации телесных потребностей. Эти переживания с самого начала ощущаются как вызванные объектами. Несмотря на то, что эти объекты переживаются как внешние, через интроекцию они становятся внутренними преследователями и таким образом подкрепляют страх внутреннего деструктивного импульса»</w:t>
      </w:r>
      <w:r w:rsidRPr="007422A9">
        <w:rPr>
          <w:rFonts w:ascii="Times New Roman" w:eastAsia="Times New Roman" w:hAnsi="Times New Roman" w:cs="Times New Roman"/>
          <w:color w:val="373737"/>
          <w:sz w:val="28"/>
          <w:szCs w:val="28"/>
          <w:lang w:eastAsia="ru-RU"/>
        </w:rPr>
        <w:t> [5].</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Тревоги персекуторного характера тесно связаны со страхом потери объекта, который воспринимается не только расщепленным, но и не имеет четкой локализации, что является следствием отсутствия дифференциации между внешним и внутренним.</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w:t>
      </w:r>
    </w:p>
    <w:p w:rsidR="00257FAC" w:rsidRPr="007422A9" w:rsidRDefault="00257FAC" w:rsidP="00257FAC">
      <w:pPr>
        <w:numPr>
          <w:ilvl w:val="0"/>
          <w:numId w:val="22"/>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Клинические лекции по Кляйн и Биону / Равновесие между параноидно-шизоидной и депрессивной позициями / Стайнер Дж./ Под ред. Р.Андерсона / М.: «Когито-Центр», 2012. — 192 с.</w:t>
      </w:r>
    </w:p>
    <w:p w:rsidR="00257FAC" w:rsidRPr="007422A9" w:rsidRDefault="00257FAC" w:rsidP="00257FAC">
      <w:pPr>
        <w:numPr>
          <w:ilvl w:val="0"/>
          <w:numId w:val="22"/>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Клинические лекции по Кляйн и Биону / Возникновение ранних объектных отношений в психоаналитическом сеттинге / И.Бренман Пик./ Под ред. Р.Андерсона / М.: «Когито-Центр», 2012. — 192 с.</w:t>
      </w:r>
    </w:p>
    <w:p w:rsidR="00257FAC" w:rsidRPr="007422A9" w:rsidRDefault="00257FAC" w:rsidP="00257FAC">
      <w:pPr>
        <w:numPr>
          <w:ilvl w:val="0"/>
          <w:numId w:val="22"/>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Клинические лекции по Кляйн и Биону / Клинические проявления проективной идентификации / Э.Ботт Спиллиус./ Под ред. Р.Андерсона / М.: «Когито-Центр», 2012. — 192 с.</w:t>
      </w:r>
    </w:p>
    <w:p w:rsidR="00257FAC" w:rsidRPr="007422A9" w:rsidRDefault="00257FAC" w:rsidP="00257FAC">
      <w:pPr>
        <w:numPr>
          <w:ilvl w:val="0"/>
          <w:numId w:val="22"/>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Клинические лекции по Кляйн и Биону / Расщепление и проективная идентификация / М.Фельдман./ Под ред. Р.Андерсона / М.: «Когито-Центр», 2012. — 192 с.</w:t>
      </w:r>
    </w:p>
    <w:p w:rsidR="00257FAC" w:rsidRPr="007422A9" w:rsidRDefault="00257FAC" w:rsidP="00257FAC">
      <w:pPr>
        <w:numPr>
          <w:ilvl w:val="0"/>
          <w:numId w:val="22"/>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Кляйн М. Заметки о некоторых шизоидных механизмах. Психоаналитические труды: в VI т.. Т.IV: «Эдипов комплекс в свете ранних тревог» и другие работы 1945-1952 годов. Ижевск: ERGO, 2009. – XII +312 с.</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Параноидно-шизоидная и депрессивная позиции изначально связаны с ранним развитием и являются в определенном смысле стадиями развития, относящимися к первому году жизни. Параноидно-шизоидная позиция предшествует в логике развития депрессивной позиции. Однако понятие «позиция» было выбрано для обозначения совокупности тревог, импульсов, </w:t>
      </w:r>
      <w:r w:rsidRPr="007422A9">
        <w:rPr>
          <w:rFonts w:ascii="Times New Roman" w:eastAsia="Times New Roman" w:hAnsi="Times New Roman" w:cs="Times New Roman"/>
          <w:color w:val="373737"/>
          <w:sz w:val="28"/>
          <w:szCs w:val="28"/>
          <w:lang w:eastAsia="ru-RU"/>
        </w:rPr>
        <w:lastRenderedPageBreak/>
        <w:t>защит и объектных отношений, которые сохраняются на протяжении всей жизни. </w:t>
      </w:r>
      <w:r w:rsidRPr="007422A9">
        <w:rPr>
          <w:rFonts w:ascii="Times New Roman" w:eastAsia="Times New Roman" w:hAnsi="Times New Roman" w:cs="Times New Roman"/>
          <w:b/>
          <w:bCs/>
          <w:color w:val="373737"/>
          <w:sz w:val="28"/>
          <w:szCs w:val="28"/>
          <w:lang w:eastAsia="ru-RU"/>
        </w:rPr>
        <w:t>Параноидно-шизоидная позиция никогда полностью не устраняется депрессивной.</w:t>
      </w:r>
      <w:r w:rsidRPr="007422A9">
        <w:rPr>
          <w:rFonts w:ascii="Times New Roman" w:eastAsia="Times New Roman" w:hAnsi="Times New Roman" w:cs="Times New Roman"/>
          <w:color w:val="373737"/>
          <w:sz w:val="28"/>
          <w:szCs w:val="28"/>
          <w:lang w:eastAsia="ru-RU"/>
        </w:rPr>
        <w:t> Таким образом, когда субъект уже овладел способностью мыслить параноидно-шизоидным и депрессивным способом, любое событие в его жизни может быть рассмотрено и с той и другой позиции. И </w:t>
      </w:r>
      <w:r w:rsidRPr="007422A9">
        <w:rPr>
          <w:rFonts w:ascii="Times New Roman" w:eastAsia="Times New Roman" w:hAnsi="Times New Roman" w:cs="Times New Roman"/>
          <w:b/>
          <w:bCs/>
          <w:color w:val="373737"/>
          <w:sz w:val="28"/>
          <w:szCs w:val="28"/>
          <w:lang w:eastAsia="ru-RU"/>
        </w:rPr>
        <w:t>то, в какой позиции взрослый субъект находится чаще относительно событий его жизни, определяет структуру его психики как ближе к невротическому либо к психотическому спектру.</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b/>
          <w:bCs/>
          <w:color w:val="373737"/>
          <w:sz w:val="28"/>
          <w:szCs w:val="28"/>
          <w:lang w:eastAsia="ru-RU"/>
        </w:rPr>
        <w:t>Особенности параноидно-шизоидной позиции:</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1. Рудиментарное Эго, колеблющееся между состояниями интеграции и дезинтеграции, связанными с появлением и исчезновением внешнего хорошего объекта.</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2. Влечения смерти как источник фрагментации. </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3. Частичные объекты и фантазии о характере отношений с ними как источники тревог.</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4. Персекуторная тревога, которую Мелани Кляйн описала в статье «Заметки о некоторых шизоидных механизмах»: «… тревога возникает под действием в организме инстинкта смерти, которые переживается как страх уничтожения (смерти) и принимает форму страха преследования. Страх деструктивного импульса, по-видимому, тут же прикрепляется к объекту - или точнее переживается как страх неконтролируемого всесильного объекта. К другим важнейшим источникам первичной тревоги относятся травма рождения (тревога сепарации) и фрустрации телесных потребностей. Эти переживания с самого начала ощущаются как вызванные объектами. Несмотря на то, что эти объекты переживаются как внешние, через интроекцию они становятся внутренними преследователями и таким образом подкрепляют страх внутреннего деструктивного импульса» [1].</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5. Защитные механизмы: расщепление, проективная идентификация, проекция и интроекция. Чтобы иметь возможность уменьшить внутреннее напряжение страха аннигиляции, Эго проецирует деструктивный импульс </w:t>
      </w:r>
      <w:r w:rsidRPr="007422A9">
        <w:rPr>
          <w:rFonts w:ascii="Times New Roman" w:eastAsia="Times New Roman" w:hAnsi="Times New Roman" w:cs="Times New Roman"/>
          <w:color w:val="373737"/>
          <w:sz w:val="28"/>
          <w:szCs w:val="28"/>
          <w:lang w:eastAsia="ru-RU"/>
        </w:rPr>
        <w:lastRenderedPageBreak/>
        <w:t>вовне. Эго расщепляет свою часть и проецирует ее на грудь, из-за чего грудь кажется ребенку опасной. Таким образом, процессы интроекции (инкорпорации) и проекции (экстернализации) в совокупности с расщеплением, как раннего Эго, так и первичного объекта, являются основой психической жизни младенца.</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Параноидно-шизоидная позиция возникла в теории М. Кляйн в связи с разработками Фэйберна. Фэйберн уделял большее внимание шизофрении и шизоидным состояниям, подчеркивал важность процесса расщепления, изучал, как действует механизм расщепления, как он влияет на восприятие, мышление и т.д. М. Кляйн соединила его термин «шизоидная позиция» со своим собственным термином «параноидная позиция», в результате чего получился термин параноидно-шизоидная позиция. </w:t>
      </w:r>
      <w:r w:rsidRPr="007422A9">
        <w:rPr>
          <w:rFonts w:ascii="Times New Roman" w:eastAsia="Times New Roman" w:hAnsi="Times New Roman" w:cs="Times New Roman"/>
          <w:b/>
          <w:bCs/>
          <w:color w:val="373737"/>
          <w:sz w:val="28"/>
          <w:szCs w:val="28"/>
          <w:lang w:eastAsia="ru-RU"/>
        </w:rPr>
        <w:t>Шизоидная позиция связана с расщеплением, параноидная – с преследованием.</w:t>
      </w:r>
      <w:r w:rsidRPr="007422A9">
        <w:rPr>
          <w:rFonts w:ascii="Times New Roman" w:eastAsia="Times New Roman" w:hAnsi="Times New Roman" w:cs="Times New Roman"/>
          <w:color w:val="373737"/>
          <w:sz w:val="28"/>
          <w:szCs w:val="28"/>
          <w:lang w:eastAsia="ru-RU"/>
        </w:rPr>
        <w:t> Расщепление – это защитный процесс, который фрагментирует психическое пространство, изолируя одни части психического от других. Например, аффекты отщеплены от мыслей. Преследование подразумевает, что события, возникающие в психической жизни, воспринимаются как имеющие намерение. </w:t>
      </w:r>
      <w:r w:rsidRPr="007422A9">
        <w:rPr>
          <w:rFonts w:ascii="Times New Roman" w:eastAsia="Times New Roman" w:hAnsi="Times New Roman" w:cs="Times New Roman"/>
          <w:b/>
          <w:bCs/>
          <w:color w:val="373737"/>
          <w:sz w:val="28"/>
          <w:szCs w:val="28"/>
          <w:lang w:eastAsia="ru-RU"/>
        </w:rPr>
        <w:t>Например, ребенок воспринимает чувство голода или сытости, как намерение какого-то объекта. Это очень похоже на магическое мышление, когда все, что происходит в жизни субъекта, воспринимается им как имеющее смысл.</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Таким образом, параноидно-шизоидная позиция – это такая позиция, когда психический аппарат ращеплен и все события, происходящие в жизни субъекта, связаны с неким намерением объекта. На этой позиции в норме ребенок находится </w:t>
      </w:r>
      <w:r w:rsidRPr="007422A9">
        <w:rPr>
          <w:rFonts w:ascii="Times New Roman" w:eastAsia="Times New Roman" w:hAnsi="Times New Roman" w:cs="Times New Roman"/>
          <w:b/>
          <w:bCs/>
          <w:color w:val="373737"/>
          <w:sz w:val="28"/>
          <w:szCs w:val="28"/>
          <w:lang w:eastAsia="ru-RU"/>
        </w:rPr>
        <w:t>от рождения до 4-6 месяцев</w:t>
      </w:r>
      <w:r w:rsidRPr="007422A9">
        <w:rPr>
          <w:rFonts w:ascii="Times New Roman" w:eastAsia="Times New Roman" w:hAnsi="Times New Roman" w:cs="Times New Roman"/>
          <w:color w:val="373737"/>
          <w:sz w:val="28"/>
          <w:szCs w:val="28"/>
          <w:lang w:eastAsia="ru-RU"/>
        </w:rPr>
        <w:t>. В этом возрасте ребенок спит, ест, бодрствует, проявляя активность. </w:t>
      </w:r>
      <w:r w:rsidRPr="007422A9">
        <w:rPr>
          <w:rFonts w:ascii="Times New Roman" w:eastAsia="Times New Roman" w:hAnsi="Times New Roman" w:cs="Times New Roman"/>
          <w:b/>
          <w:bCs/>
          <w:color w:val="373737"/>
          <w:sz w:val="28"/>
          <w:szCs w:val="28"/>
          <w:lang w:eastAsia="ru-RU"/>
        </w:rPr>
        <w:t>Важным объектом для него является грудь, </w:t>
      </w:r>
      <w:r w:rsidRPr="007422A9">
        <w:rPr>
          <w:rFonts w:ascii="Times New Roman" w:eastAsia="Times New Roman" w:hAnsi="Times New Roman" w:cs="Times New Roman"/>
          <w:color w:val="373737"/>
          <w:sz w:val="28"/>
          <w:szCs w:val="28"/>
          <w:lang w:eastAsia="ru-RU"/>
        </w:rPr>
        <w:t>т.к. она является для него источником удовольствия.</w:t>
      </w:r>
      <w:r w:rsidRPr="007422A9">
        <w:rPr>
          <w:rFonts w:ascii="Times New Roman" w:eastAsia="Times New Roman" w:hAnsi="Times New Roman" w:cs="Times New Roman"/>
          <w:b/>
          <w:bCs/>
          <w:color w:val="373737"/>
          <w:sz w:val="28"/>
          <w:szCs w:val="28"/>
          <w:lang w:eastAsia="ru-RU"/>
        </w:rPr>
        <w:t> Грудь в фантазиях ребенка имеет два намерения: прийти и принести удовольствие, либо не прийти и принести неудовольствие.</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lastRenderedPageBreak/>
        <w:t>Понятия «отсутствие, пустота» еще не сформированы, нет символизации. С точки зрения параноидно-шизоидной позиции грудь имеет намерение либо фрустрировать, либо удовлетворить. Соответственно </w:t>
      </w:r>
      <w:r w:rsidRPr="007422A9">
        <w:rPr>
          <w:rFonts w:ascii="Times New Roman" w:eastAsia="Times New Roman" w:hAnsi="Times New Roman" w:cs="Times New Roman"/>
          <w:b/>
          <w:bCs/>
          <w:color w:val="373737"/>
          <w:sz w:val="28"/>
          <w:szCs w:val="28"/>
          <w:lang w:eastAsia="ru-RU"/>
        </w:rPr>
        <w:t>у ребенка возникает ощущение, что все, что с ним происходит на телесном уровне – это результат намеренного действия объекта.</w:t>
      </w:r>
      <w:r w:rsidRPr="007422A9">
        <w:rPr>
          <w:rFonts w:ascii="Times New Roman" w:eastAsia="Times New Roman" w:hAnsi="Times New Roman" w:cs="Times New Roman"/>
          <w:color w:val="373737"/>
          <w:sz w:val="28"/>
          <w:szCs w:val="28"/>
          <w:lang w:eastAsia="ru-RU"/>
        </w:rPr>
        <w:t> Вначале этим объектом является грудь, а далее эта логика распространяется на все остальное, что происходит с ребенком, на все его ощущения и переживания. У ребенка появляется фантазия, что объекты, обладающие способностью вызывать как приятные, так и крайне неприятные ощущения находятся непосредственно в его теле. </w:t>
      </w:r>
      <w:r w:rsidRPr="007422A9">
        <w:rPr>
          <w:rFonts w:ascii="Times New Roman" w:eastAsia="Times New Roman" w:hAnsi="Times New Roman" w:cs="Times New Roman"/>
          <w:b/>
          <w:bCs/>
          <w:color w:val="373737"/>
          <w:sz w:val="28"/>
          <w:szCs w:val="28"/>
          <w:lang w:eastAsia="ru-RU"/>
        </w:rPr>
        <w:t>Так для ребенка на параноидно-шизоидной позиции голод является результатом намерения плохой груди, как частичного объекта, а не ощущениями его собственного тела как отдельного объекта, что свойственно депрессивной позиции. Частичные объекты имеют намерение, связаны с ощущениями и имеют тотальный характер, т.к. логики отсутствия в психическом пространстве ребенка еще нет. Она появится после отлучения от груди.</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Расщепление удерживает соединение хороших и плохих объектов. Т.е. для ребенка отдельно существуют хорошая грудь и плохая грудь. Психика ребенка не достаточно сформирована, чтобы выносить присутствие плохого объекта. Когда присутствует плохой объект, у ребенка возникает непереносимая тревога, поэтому нужна фантазия, что есть какой-то хороший объект, чтобы снизить тревогу. Поэтому нужно постоянно все события расщеплять. И соответственно, когда субъект наслаждается чем-то хорошим, чтобы на всякий случай оградить себя от неудовольствия, нужно фантазировать, что в этом хорошем нет ничего плохого. Расщепление действует, чтобы поддерживать хороший объект абсолютно хорошим, а плохой объект сделать абсолютно плохим.</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По мере накопления опыта встреч с грудью у ребенка формируется понимание, что, не смотря на то, что сейчас есть плохой объект, через какое-то время появится хороший объект. У ребенка появляется знание, что где-то </w:t>
      </w:r>
      <w:r w:rsidRPr="007422A9">
        <w:rPr>
          <w:rFonts w:ascii="Times New Roman" w:eastAsia="Times New Roman" w:hAnsi="Times New Roman" w:cs="Times New Roman"/>
          <w:color w:val="373737"/>
          <w:sz w:val="28"/>
          <w:szCs w:val="28"/>
          <w:lang w:eastAsia="ru-RU"/>
        </w:rPr>
        <w:lastRenderedPageBreak/>
        <w:t>есть хороший объект. Ему становится доступным время, и объекты уже не противопоставляются друг другу, а как бы чередуются. Эти объекты все еще расщеплены, но сменяют один другого. Даже если сейчас происходит что-либо плохое, оно обязательно закончится и наступит что-нибудь хорошее. Это переходная субпозиция от параноидно-шизоидной позиции к депрессивной. На этой субпозиции ярко выражена зависть, характерная для всей параноидно-шизоидной позиции. М. Кляйн наблюдала в клинике пародоксальную ситуацию, когда субъекту уже доступен хороший объект, но вместо того, чтобы стремиться его сохранить, субъект его  преследует и уничтожает. Таким образом, </w:t>
      </w:r>
      <w:r w:rsidRPr="007422A9">
        <w:rPr>
          <w:rFonts w:ascii="Times New Roman" w:eastAsia="Times New Roman" w:hAnsi="Times New Roman" w:cs="Times New Roman"/>
          <w:b/>
          <w:bCs/>
          <w:color w:val="373737"/>
          <w:sz w:val="28"/>
          <w:szCs w:val="28"/>
          <w:lang w:eastAsia="ru-RU"/>
        </w:rPr>
        <w:t>зависть – это не желание завладеть хорошим объектом, а желание его разрушить.</w:t>
      </w:r>
      <w:r w:rsidRPr="007422A9">
        <w:rPr>
          <w:rFonts w:ascii="Times New Roman" w:eastAsia="Times New Roman" w:hAnsi="Times New Roman" w:cs="Times New Roman"/>
          <w:color w:val="373737"/>
          <w:sz w:val="28"/>
          <w:szCs w:val="28"/>
          <w:lang w:eastAsia="ru-RU"/>
        </w:rPr>
        <w:t> Клинический пример. Анализандка, работает в сфере услуг. Она находит клиента, который готов заплатить деньги за процедуру. Но потом либо сама заболевает, либо не может согласовать время встречи, либо выстраивает такие отношения с ним, что клиент отказывается от услуги, хотя цена доступная и специалист хороший. А потом жалуется на то, какой он (клиент) «плохой», и как ей нужны деньги. И это происходит в большинстве случаев.</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Мелани Кляйн пишет: «…деструктивность направлена против объекта, который возбуждает желание и любовь. Ненависть к этому объекту вызвана именно его способностью возбуждать желание, но мы знаем, что возбуждает также удовлетворение желания. Зависть, следовательно, включает в себя как инстинкт жизни (признание потребности желания объекта), так и инстинкт смерти (атаки на объект и на способность его восприятия)… Зависть - только одна из форм слияния при доминирующей роли инстинкта смерти» [2].</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 xml:space="preserve">Нарушая отношения с хорошим объектом, зависть порождает параноидные тревоги (страх мести объекта за вторжение и разрушение его), задерживая на параноидно-шизоидной позиции и затрудняя переход на депрессивную. Деструктивные качества зависти «препятствуют построению стабильных отношений с хорошими внешними и внутренними объектами, подрывают чувство благодарности и разными путями размывают различия </w:t>
      </w:r>
      <w:r w:rsidRPr="007422A9">
        <w:rPr>
          <w:rFonts w:ascii="Times New Roman" w:eastAsia="Times New Roman" w:hAnsi="Times New Roman" w:cs="Times New Roman"/>
          <w:color w:val="373737"/>
          <w:sz w:val="28"/>
          <w:szCs w:val="28"/>
          <w:lang w:eastAsia="ru-RU"/>
        </w:rPr>
        <w:lastRenderedPageBreak/>
        <w:t>между хорошим и плохим» [2]. </w:t>
      </w:r>
      <w:r w:rsidRPr="007422A9">
        <w:rPr>
          <w:rFonts w:ascii="Times New Roman" w:eastAsia="Times New Roman" w:hAnsi="Times New Roman" w:cs="Times New Roman"/>
          <w:b/>
          <w:bCs/>
          <w:color w:val="373737"/>
          <w:sz w:val="28"/>
          <w:szCs w:val="28"/>
          <w:lang w:eastAsia="ru-RU"/>
        </w:rPr>
        <w:t>Только при увеличении способности устанавливать позитивные отношения с хорошим объектом, уменьшении зависти и параноидной тревоги, возникает способность переживать удовлетворение от того, что даёт хороший объект, а значит испытывать благодарность к нему.</w:t>
      </w:r>
    </w:p>
    <w:p w:rsidR="00257FAC" w:rsidRPr="007422A9" w:rsidRDefault="00257FAC" w:rsidP="00257FAC">
      <w:pPr>
        <w:shd w:val="clear" w:color="auto" w:fill="FFFFFF"/>
        <w:spacing w:after="0" w:line="360" w:lineRule="auto"/>
        <w:ind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b/>
          <w:bCs/>
          <w:color w:val="373737"/>
          <w:sz w:val="28"/>
          <w:szCs w:val="28"/>
          <w:lang w:eastAsia="ru-RU"/>
        </w:rPr>
        <w:t>Литература</w:t>
      </w:r>
    </w:p>
    <w:p w:rsidR="00257FAC" w:rsidRPr="007422A9" w:rsidRDefault="00257FAC" w:rsidP="00257FAC">
      <w:pPr>
        <w:numPr>
          <w:ilvl w:val="0"/>
          <w:numId w:val="23"/>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Мелани Кляйн. Заметки о некоторых шизоидных механизмах. В сборнике «Развитие в психоанализе». – М.: Академический Проект, 2001. – 512 с. – («Психология детства»)</w:t>
      </w:r>
    </w:p>
    <w:p w:rsidR="00257FAC" w:rsidRPr="007422A9" w:rsidRDefault="00257FAC" w:rsidP="00257FAC">
      <w:pPr>
        <w:numPr>
          <w:ilvl w:val="0"/>
          <w:numId w:val="23"/>
        </w:numPr>
        <w:shd w:val="clear" w:color="auto" w:fill="FFFFFF"/>
        <w:spacing w:after="0" w:line="360" w:lineRule="auto"/>
        <w:ind w:left="0" w:firstLine="709"/>
        <w:jc w:val="both"/>
        <w:rPr>
          <w:rFonts w:ascii="Times New Roman" w:eastAsia="Times New Roman" w:hAnsi="Times New Roman" w:cs="Times New Roman"/>
          <w:color w:val="373737"/>
          <w:sz w:val="28"/>
          <w:szCs w:val="28"/>
          <w:lang w:eastAsia="ru-RU"/>
        </w:rPr>
      </w:pPr>
      <w:r w:rsidRPr="007422A9">
        <w:rPr>
          <w:rFonts w:ascii="Times New Roman" w:eastAsia="Times New Roman" w:hAnsi="Times New Roman" w:cs="Times New Roman"/>
          <w:color w:val="373737"/>
          <w:sz w:val="28"/>
          <w:szCs w:val="28"/>
          <w:lang w:eastAsia="ru-RU"/>
        </w:rPr>
        <w:t>Мелани Кляйн. Зависть и благодарность. Исследование бессознательных источников. Пер. с англ. Санкт-Петербург.:Б.С.К., 1997. – 96 с.</w:t>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В параноидно-шизоидной позиции по отношению к миру и себе самой находится главная героиня фильма «Русалка» Алиса. Когда субъект не имеет возможности «зацепиться» за свое Я, он пытается «цепляться» за части Я и внешние объекты, чтобы каким-то образом самосохраниться в объективной реальности. Объекты, которые населяют внутренний мир субъекта, могут быть либо плохими, либо хорошими, третьего в этом радикальном отношении не надо. Такое расщепление характерно для шизоидной составляющей, которая являет собой одну из частей позиции, описанной Мелани Кляйн. Вторая составляющая этой позиции – параноидная, в основе ее лежит проекция, которая служит инструментом идеализации или ненависти объектов. </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 xml:space="preserve">Режиссер фильма не дает нам возможности увидеть Алису младенцем, чтобы узнать, как происходило ее становление, но показывает зрителю ее ребенком, и этого достаточно, чтобы предположить, какая из матерей – плохая или хорошая – стала внутренним объектом маленькой девочки. Отсутствие внимания со стороны матери, тотальное молчание между ребенком и матерью, а отсюда – отсутствие связи, понимания и реализации </w:t>
      </w:r>
      <w:r w:rsidRPr="00D30020">
        <w:rPr>
          <w:color w:val="373737"/>
          <w:sz w:val="28"/>
          <w:szCs w:val="28"/>
        </w:rPr>
        <w:lastRenderedPageBreak/>
        <w:t>желаний маленькой Алисы приводят ее к агрессивным выплескам и к крайне редкому «слову» с ее стороны. Алиса практически не говорит с другими, не видя в этом необходимости. Мир Алисы становится агрессивно-чуждым ей, опасным, некомфортным. Постепенно Алиса научается «управлять» всеми плохими объектами этого мира – достаточно просто закрыть глаза для того, чтоб их не стало. Предположительно, что некомфортной Алиса становится и для своей матери, потому что подростком мы обнаруживаем ее уже в «школе для даунов», как она сама об этом говорит в диалоге с Александром. Самым любимым развлечением в этой школе для Алисы становится игра в «смотрелки» на яблоки на дереве на пару с парнем подростком. Суть игры заключается в том, чтобы как можно пристальнее смотреть на яблоко и желать, чтобы оно упало с дерева. В конечном счете оно падает, и это приписывается исключительно желанию смотрящего. Такое «всесилие мысли» и «детское всемогущество» Алисы мы будем прослеживать на протяжении всего фильма.</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Примером такого «всесилия мысли» становится одна из финальных сцен фильма, когда своим телефонным звонком Алиса задерживает Александра от полета на самолете на бизнес-встречу, и этот самолет взрывается в небе. У Алисы нет сомнений, что это она спасла своего возлюбленного. Точно так же в другом эпизоде фильма она не сомневается, что выстроенный ее ладонями «домик», охранял от автомобилей пьяного Сашу, когда тот гулял по середине шестиполосной дороги.</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В городе Алису «преследует» всегда и везде реклама на билбордах: слоган «Все в твоих руках» в рекламе стиральной машины Алиса принимает как знак и как призыв к реальным действиям. Слова имеют прямое намерение в реальности Алисы (кстати, в такие моменты фильма закрадывается уверенность, что имя Алисы выбрано не случайно, и вполне перекликается с героиней сказок Л. Кэрролла), то есть вселенная хочет ей что-то сообщить, мир имеет планы на Алису.</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lastRenderedPageBreak/>
        <w:t>На первый взгляд Алиса дружелюбно настроена по отношению к внешнему миру, к своей маме, но ее проекции возвращаются бумерангом к ней самой в виде агрессии по отношению к себе и неприятию себя. «Я урод!» – вырывается искренний выплеск эмоций Алисы в том же ночном разговоре (возможно, единственном искреннем ее диалоге с человеком за всю жизнь) с Александром.</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Александр – по сути случайно выбранный Алисой мужчина – становится для нее идеалом, главным объектом. Этому явно не «принцу на белом коне», который своими реальными действиями не дает Алисе никаких надежд на отношения, и зритель явно понимает, что любовные отношения между ними невозможны, Алиса прощает все и не замечает, кажется, ничего – ни пьянства ее возлюбленного с постоянными шумными компаниями неизвестных людей, ни грубого к ней отношения на трезвую голову, ни даже реально существующей его девушки. Для Алисы это не важно. Кажется, будто этих объектов (плохих) просто нет в ее мире, они нивелируются и не могут повлиять на ее отношение к Александру. Она не может обладать им как хорошим объектом, не может контролировать его, но при этом, ее фантазии можно рассматривать как некое тестирование внешнего мира, результаты которого возвращаются к Алисе в измененном уже виде и вполне ее устраивают. Ее Александр не становится реальным объектом и не может им стать, он остается той единственной «хорошей матерью», «кусочки» которой сохранила в своем расщепленном Я Алиса.</w:t>
      </w:r>
    </w:p>
    <w:p w:rsidR="00257FAC" w:rsidRPr="00D30020" w:rsidRDefault="00257FAC" w:rsidP="00257FAC">
      <w:pPr>
        <w:pStyle w:val="a3"/>
        <w:shd w:val="clear" w:color="auto" w:fill="FFFFFF"/>
        <w:spacing w:before="0" w:beforeAutospacing="0" w:after="0" w:afterAutospacing="0" w:line="360" w:lineRule="auto"/>
        <w:ind w:firstLine="709"/>
        <w:jc w:val="both"/>
        <w:rPr>
          <w:color w:val="373737"/>
          <w:sz w:val="28"/>
          <w:szCs w:val="28"/>
        </w:rPr>
      </w:pPr>
      <w:r w:rsidRPr="00D30020">
        <w:rPr>
          <w:color w:val="373737"/>
          <w:sz w:val="28"/>
          <w:szCs w:val="28"/>
        </w:rPr>
        <w:t>Таким образом, Алиса не в стране чудес, но в большом городе становится маленьким растерянным расщепленным субъектом, внутри которого живет ее идеальный мир. Возможно, трагическим окончанием фильма (Алису сбивает объективно реальная машина) режиссер хочет показать, что «зацепиться» за свое надломленное и хрупкое Я или за идеализированный внешний объект недостаточно для того, чтобы оставаться в мире объективной реальности.</w:t>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E4609E" w:rsidRDefault="00257FAC" w:rsidP="00257FAC">
      <w:pPr>
        <w:spacing w:after="0" w:line="360" w:lineRule="auto"/>
        <w:ind w:firstLine="709"/>
        <w:jc w:val="both"/>
        <w:rPr>
          <w:rFonts w:ascii="Times New Roman" w:eastAsia="Times New Roman" w:hAnsi="Times New Roman" w:cs="Times New Roman"/>
          <w:kern w:val="36"/>
          <w:sz w:val="28"/>
          <w:szCs w:val="28"/>
          <w:lang w:eastAsia="ru-RU"/>
        </w:rPr>
      </w:pPr>
      <w:r w:rsidRPr="00E4609E">
        <w:rPr>
          <w:rFonts w:ascii="Times New Roman" w:eastAsia="Times New Roman" w:hAnsi="Times New Roman" w:cs="Times New Roman"/>
          <w:kern w:val="36"/>
          <w:sz w:val="28"/>
          <w:szCs w:val="28"/>
          <w:lang w:eastAsia="ru-RU"/>
        </w:rPr>
        <w:t>Психоаналитическая техника Кляйн</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Психоаналитическая техника — это набор регламентированных приемов взаимодействия психоаналитика и пациента, позволяющий сделать бессознательное сознательным. Первостепенное значение здесь имеют последовательность и неизменность сеттинга, временные рамки и частота сессий. Не менее важно, чтобы психоаналитик сохранял восприимчивое и в то же время независимое состояние ума.</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В своих трудах Кляйн подчеркивает, что вся ее работа, включая психоаналитическую технику, строится на трудах Фрейда. Его метод работы со взрослыми пациентами подразумевал, что психоаналитик проводит пять-шесть сессий в неделю, использует кушетку и инструктирует пациента «свободно ассоциировать», то есть как можно точнее и без цензуры сообщать аналитику о своих мыслях и чувствах. Дополнительное предписание Фрейда аналитику — сохранять «свободно плавающее внимание» и по возможности не искать в материале пациента то, что он хочет там найти (Фрейд, 1912).</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В своей технике Кляйн придает особое значение предложенной Фрейдом концепции </w:t>
      </w:r>
      <w:r w:rsidRPr="00D30020">
        <w:rPr>
          <w:rFonts w:ascii="Times New Roman" w:eastAsia="Times New Roman" w:hAnsi="Times New Roman" w:cs="Times New Roman"/>
          <w:i/>
          <w:iCs/>
          <w:sz w:val="28"/>
          <w:szCs w:val="28"/>
          <w:lang w:eastAsia="ru-RU"/>
        </w:rPr>
        <w:t>переноса</w:t>
      </w:r>
      <w:r w:rsidRPr="00E4609E">
        <w:rPr>
          <w:rFonts w:ascii="Times New Roman" w:eastAsia="Times New Roman" w:hAnsi="Times New Roman" w:cs="Times New Roman"/>
          <w:sz w:val="28"/>
          <w:szCs w:val="28"/>
          <w:lang w:eastAsia="ru-RU"/>
        </w:rPr>
        <w:t>, которая означает осознаваемое, но одновременно с тем и бессознательное выражение положительных или негативных переживаний, отношений, мыслей, фантазий и чувств пациента, возникавших в другом контексте в прошлом или настоящем, по отношению к аналитику. Особенно Кляйн подчеркивает важность </w:t>
      </w:r>
      <w:r w:rsidRPr="00D30020">
        <w:rPr>
          <w:rFonts w:ascii="Times New Roman" w:eastAsia="Times New Roman" w:hAnsi="Times New Roman" w:cs="Times New Roman"/>
          <w:i/>
          <w:iCs/>
          <w:sz w:val="28"/>
          <w:szCs w:val="28"/>
          <w:lang w:eastAsia="ru-RU"/>
        </w:rPr>
        <w:t>негативного переноса</w:t>
      </w:r>
      <w:r w:rsidRPr="00E4609E">
        <w:rPr>
          <w:rFonts w:ascii="Times New Roman" w:eastAsia="Times New Roman" w:hAnsi="Times New Roman" w:cs="Times New Roman"/>
          <w:sz w:val="28"/>
          <w:szCs w:val="28"/>
          <w:lang w:eastAsia="ru-RU"/>
        </w:rPr>
        <w:t xml:space="preserve">, с которым, как она полагает, можно продуктивно работать при условии, что аналитик распознает и понимает его. Особенно внимание она уделяет роли, которую играет в переносе «тотальная ситуация» прошлых или нынешних переживаний пациента. Как и Фрейд, Кляйн подчеркивает важность защит </w:t>
      </w:r>
      <w:r w:rsidRPr="00E4609E">
        <w:rPr>
          <w:rFonts w:ascii="Times New Roman" w:eastAsia="Times New Roman" w:hAnsi="Times New Roman" w:cs="Times New Roman"/>
          <w:sz w:val="28"/>
          <w:szCs w:val="28"/>
          <w:lang w:eastAsia="ru-RU"/>
        </w:rPr>
        <w:lastRenderedPageBreak/>
        <w:t>пациента против осознания психической реальности. Кроме того, она указывает, что тревога пациента — важная отправная точка для аналитика в его понимании бессознательных фантазий пациента, и считает главным инструментом терапии психоаналитическую интерпретацию.</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Хотя Кляйн в целом согласна с фрейдовой концепцией влечения к жизни и влечения к смерти, в ее техническом подходе важнее не концептуальное осмысление инстинктивных влечений, а их конкретное </w:t>
      </w:r>
      <w:r w:rsidRPr="00D30020">
        <w:rPr>
          <w:rFonts w:ascii="Times New Roman" w:eastAsia="Times New Roman" w:hAnsi="Times New Roman" w:cs="Times New Roman"/>
          <w:i/>
          <w:iCs/>
          <w:sz w:val="28"/>
          <w:szCs w:val="28"/>
          <w:lang w:eastAsia="ru-RU"/>
        </w:rPr>
        <w:t>содержание</w:t>
      </w:r>
      <w:r w:rsidRPr="00E4609E">
        <w:rPr>
          <w:rFonts w:ascii="Times New Roman" w:eastAsia="Times New Roman" w:hAnsi="Times New Roman" w:cs="Times New Roman"/>
          <w:sz w:val="28"/>
          <w:szCs w:val="28"/>
          <w:lang w:eastAsia="ru-RU"/>
        </w:rPr>
        <w:t>. Клиническое наблюдение — отправная точка и особый дар Кляйн. В ее работе наблюдение и идеи взаимодействуют, порождая новые наблюдения и теории. Таким образом, для Кляйн техника и клинический материал тесно взаимосвязаны и воспринимаются ею во взаимодействии, она никогда не пытается описать технику умозрительно, не связывая ее с клиническим содержанием.</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При жизни и после смерти Кляйн ее технику развивали Стрэчи, Рэкер, Розенфельд, Бион, Сигал, Джозеф и другие. Изменения шли по двум основным направлениям. Во-первых, в своей работе последователи Кляйн </w:t>
      </w:r>
      <w:r w:rsidRPr="00D30020">
        <w:rPr>
          <w:rFonts w:ascii="Times New Roman" w:eastAsia="Times New Roman" w:hAnsi="Times New Roman" w:cs="Times New Roman"/>
          <w:i/>
          <w:iCs/>
          <w:sz w:val="28"/>
          <w:szCs w:val="28"/>
          <w:lang w:eastAsia="ru-RU"/>
        </w:rPr>
        <w:t>прежде всего анализируют</w:t>
      </w:r>
      <w:r w:rsidRPr="00E4609E">
        <w:rPr>
          <w:rFonts w:ascii="Times New Roman" w:eastAsia="Times New Roman" w:hAnsi="Times New Roman" w:cs="Times New Roman"/>
          <w:sz w:val="28"/>
          <w:szCs w:val="28"/>
          <w:lang w:eastAsia="ru-RU"/>
        </w:rPr>
        <w:t> </w:t>
      </w:r>
      <w:r w:rsidRPr="00D30020">
        <w:rPr>
          <w:rFonts w:ascii="Times New Roman" w:eastAsia="Times New Roman" w:hAnsi="Times New Roman" w:cs="Times New Roman"/>
          <w:i/>
          <w:iCs/>
          <w:sz w:val="28"/>
          <w:szCs w:val="28"/>
          <w:lang w:eastAsia="ru-RU"/>
        </w:rPr>
        <w:t>отношения аналитика и пациента</w:t>
      </w:r>
      <w:r w:rsidRPr="00E4609E">
        <w:rPr>
          <w:rFonts w:ascii="Times New Roman" w:eastAsia="Times New Roman" w:hAnsi="Times New Roman" w:cs="Times New Roman"/>
          <w:sz w:val="28"/>
          <w:szCs w:val="28"/>
          <w:lang w:eastAsia="ru-RU"/>
        </w:rPr>
        <w:t>, видя в них главный источник информации о пациенте, тогда как прежде пациент рассматривался как обособленная сущность, которую аналитик «объективно» наблюдает со стороны. Во-вторых, развилась точка зрения, отличная от мнения Фрейда и Кляйн, согласно которой </w:t>
      </w:r>
      <w:r w:rsidRPr="00D30020">
        <w:rPr>
          <w:rFonts w:ascii="Times New Roman" w:eastAsia="Times New Roman" w:hAnsi="Times New Roman" w:cs="Times New Roman"/>
          <w:i/>
          <w:iCs/>
          <w:sz w:val="28"/>
          <w:szCs w:val="28"/>
          <w:lang w:eastAsia="ru-RU"/>
        </w:rPr>
        <w:t>контрперенос</w:t>
      </w:r>
      <w:r w:rsidRPr="00E4609E">
        <w:rPr>
          <w:rFonts w:ascii="Times New Roman" w:eastAsia="Times New Roman" w:hAnsi="Times New Roman" w:cs="Times New Roman"/>
          <w:sz w:val="28"/>
          <w:szCs w:val="28"/>
          <w:lang w:eastAsia="ru-RU"/>
        </w:rPr>
        <w:t> аналитика в определенных обстоятельствах может служить полезным источником информации о пациенте. Помимо двух этих главных линий развития техники были и другие, менее значительные изменения. В частности, было предложено много полезных терминологических уточнений.</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Основные тексты</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382691">
        <w:rPr>
          <w:rFonts w:ascii="Times New Roman" w:eastAsia="Times New Roman" w:hAnsi="Times New Roman" w:cs="Times New Roman"/>
          <w:sz w:val="28"/>
          <w:szCs w:val="28"/>
          <w:lang w:val="en-US" w:eastAsia="ru-RU"/>
        </w:rPr>
        <w:t>1932 Klein, M. </w:t>
      </w:r>
      <w:r w:rsidRPr="00382691">
        <w:rPr>
          <w:rFonts w:ascii="Times New Roman" w:eastAsia="Times New Roman" w:hAnsi="Times New Roman" w:cs="Times New Roman"/>
          <w:i/>
          <w:iCs/>
          <w:sz w:val="28"/>
          <w:szCs w:val="28"/>
          <w:lang w:val="en-US" w:eastAsia="ru-RU"/>
        </w:rPr>
        <w:t>The Psychoanalysis of Children </w:t>
      </w:r>
      <w:r w:rsidRPr="00382691">
        <w:rPr>
          <w:rFonts w:ascii="Times New Roman" w:eastAsia="Times New Roman" w:hAnsi="Times New Roman" w:cs="Times New Roman"/>
          <w:sz w:val="28"/>
          <w:szCs w:val="28"/>
          <w:lang w:val="en-US" w:eastAsia="ru-RU"/>
        </w:rPr>
        <w:t>[</w:t>
      </w:r>
      <w:r w:rsidRPr="00E4609E">
        <w:rPr>
          <w:rFonts w:ascii="Times New Roman" w:eastAsia="Times New Roman" w:hAnsi="Times New Roman" w:cs="Times New Roman"/>
          <w:sz w:val="28"/>
          <w:szCs w:val="28"/>
          <w:lang w:eastAsia="ru-RU"/>
        </w:rPr>
        <w:t>Кляйн</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М</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Детский</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психоанализ</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Институт Общегуманитарных Исследований, 2010]. Наиболее полное изложение ранней теории Кляйн о развитии ребенка, включая игровую технику.</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lastRenderedPageBreak/>
        <w:t>1934 Strachey, J.’The nature of the therapeutic action of psychoanalysis’,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15: 127-159; (1969) </w:t>
      </w:r>
      <w:r w:rsidRPr="00D30020">
        <w:rPr>
          <w:rFonts w:ascii="Times New Roman" w:eastAsia="Times New Roman" w:hAnsi="Times New Roman" w:cs="Times New Roman"/>
          <w:i/>
          <w:iCs/>
          <w:sz w:val="28"/>
          <w:szCs w:val="28"/>
          <w:lang w:eastAsia="ru-RU"/>
        </w:rPr>
        <w:t>International Journal of Psychoanalysis</w:t>
      </w:r>
      <w:r w:rsidRPr="00E4609E">
        <w:rPr>
          <w:rFonts w:ascii="Times New Roman" w:eastAsia="Times New Roman" w:hAnsi="Times New Roman" w:cs="Times New Roman"/>
          <w:sz w:val="28"/>
          <w:szCs w:val="28"/>
          <w:lang w:eastAsia="ru-RU"/>
        </w:rPr>
        <w:t>. 50: 275-292 [Стрэчи Дж. Характер терапевтической работы в психоанализе // Антология современного психоанализа. Т. 1. – М.: Издательство «Институт психологии РАН», 2000]. Исключительно влиятельная статья о взаимоотношениях пациента и аналитика и роли «мутационной интерпретации» в психических изменениях пациента. </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1943 Klein, M. ‘Memorandum on technique’ (not published until 1991) [Кляйн, М. Меморандум о технике; впервые опубликован только в 1991 году, по-русски не публиковался]. Лаконичное замечание о важности переноса; первое упоминание о «ситуациях».</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382691">
        <w:rPr>
          <w:rFonts w:ascii="Times New Roman" w:eastAsia="Times New Roman" w:hAnsi="Times New Roman" w:cs="Times New Roman"/>
          <w:sz w:val="28"/>
          <w:szCs w:val="28"/>
          <w:lang w:val="en-US" w:eastAsia="ru-RU"/>
        </w:rPr>
        <w:t>1950 Heimann, P. ‘On counter-transference’, </w:t>
      </w:r>
      <w:r w:rsidRPr="00382691">
        <w:rPr>
          <w:rFonts w:ascii="Times New Roman" w:eastAsia="Times New Roman" w:hAnsi="Times New Roman" w:cs="Times New Roman"/>
          <w:i/>
          <w:iCs/>
          <w:sz w:val="28"/>
          <w:szCs w:val="28"/>
          <w:lang w:val="en-US" w:eastAsia="ru-RU"/>
        </w:rPr>
        <w:t>International Journal of Psychoanalysis</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31: 81-84 [Хайманн, П. О контрпереносе // Антология современного психоанализа. Т. 1. – М.: Издательство «Институт психологии РАН», 2000]. Описание контрпереноса у психоаналитика как «творения пациента».</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eastAsia="ru-RU"/>
        </w:rPr>
        <w:t>1952 Klein, M. ‘The origins of transference’ [Кляйн, М. Источники переноса // Кляйн М. Психоаналитические труды. Ижевск, 2009. Т. V]. Кляйнианская техника работы со взрослыми; перенос, основанный на детских объектных отношениях; идея «тотальной ситуации».</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1956 Money-Kyrle, R. ‘Normal counter-transference and some of its deviations’,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37: 360-366; republished in </w:t>
      </w:r>
      <w:r w:rsidRPr="00D30020">
        <w:rPr>
          <w:rFonts w:ascii="Times New Roman" w:eastAsia="Times New Roman" w:hAnsi="Times New Roman" w:cs="Times New Roman"/>
          <w:i/>
          <w:iCs/>
          <w:sz w:val="28"/>
          <w:szCs w:val="28"/>
          <w:lang w:val="en-US" w:eastAsia="ru-RU"/>
        </w:rPr>
        <w:t>The Collected Papers of Roger Money-Kyrle</w:t>
      </w:r>
      <w:r w:rsidRPr="00E4609E">
        <w:rPr>
          <w:rFonts w:ascii="Times New Roman" w:eastAsia="Times New Roman" w:hAnsi="Times New Roman" w:cs="Times New Roman"/>
          <w:sz w:val="28"/>
          <w:szCs w:val="28"/>
          <w:lang w:val="en-US" w:eastAsia="ru-RU"/>
        </w:rPr>
        <w:t>. Strath Tay: Clunie Press (1978) [</w:t>
      </w:r>
      <w:r w:rsidRPr="00E4609E">
        <w:rPr>
          <w:rFonts w:ascii="Times New Roman" w:eastAsia="Times New Roman" w:hAnsi="Times New Roman" w:cs="Times New Roman"/>
          <w:sz w:val="28"/>
          <w:szCs w:val="28"/>
          <w:lang w:eastAsia="ru-RU"/>
        </w:rPr>
        <w:t>Мани</w:t>
      </w:r>
      <w:r w:rsidRPr="00E4609E">
        <w:rPr>
          <w:rFonts w:ascii="Times New Roman" w:eastAsia="Times New Roman" w:hAnsi="Times New Roman" w:cs="Times New Roman"/>
          <w:sz w:val="28"/>
          <w:szCs w:val="28"/>
          <w:lang w:val="en-US" w:eastAsia="ru-RU"/>
        </w:rPr>
        <w:t>-</w:t>
      </w:r>
      <w:r w:rsidRPr="00E4609E">
        <w:rPr>
          <w:rFonts w:ascii="Times New Roman" w:eastAsia="Times New Roman" w:hAnsi="Times New Roman" w:cs="Times New Roman"/>
          <w:sz w:val="28"/>
          <w:szCs w:val="28"/>
          <w:lang w:eastAsia="ru-RU"/>
        </w:rPr>
        <w:t>Кёрл</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Р</w:t>
      </w:r>
      <w:r w:rsidRPr="00E4609E">
        <w:rPr>
          <w:rFonts w:ascii="Times New Roman" w:eastAsia="Times New Roman" w:hAnsi="Times New Roman" w:cs="Times New Roman"/>
          <w:sz w:val="28"/>
          <w:szCs w:val="28"/>
          <w:lang w:val="en-US" w:eastAsia="ru-RU"/>
        </w:rPr>
        <w:t>. «</w:t>
      </w:r>
      <w:r w:rsidRPr="00E4609E">
        <w:rPr>
          <w:rFonts w:ascii="Times New Roman" w:eastAsia="Times New Roman" w:hAnsi="Times New Roman" w:cs="Times New Roman"/>
          <w:sz w:val="28"/>
          <w:szCs w:val="28"/>
          <w:lang w:eastAsia="ru-RU"/>
        </w:rPr>
        <w:t>Нормальный</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контрперенос</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некоторые</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его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отклонения</w:t>
      </w:r>
      <w:r w:rsidRPr="00E4609E">
        <w:rPr>
          <w:rFonts w:ascii="Times New Roman" w:eastAsia="Times New Roman" w:hAnsi="Times New Roman" w:cs="Times New Roman"/>
          <w:sz w:val="28"/>
          <w:szCs w:val="28"/>
          <w:lang w:val="en-US" w:eastAsia="ru-RU"/>
        </w:rPr>
        <w:t xml:space="preserve">» // </w:t>
      </w:r>
      <w:r w:rsidRPr="00E4609E">
        <w:rPr>
          <w:rFonts w:ascii="Times New Roman" w:eastAsia="Times New Roman" w:hAnsi="Times New Roman" w:cs="Times New Roman"/>
          <w:sz w:val="28"/>
          <w:szCs w:val="28"/>
          <w:lang w:eastAsia="ru-RU"/>
        </w:rPr>
        <w:t>Эра</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контрпереноса</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Антология</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психоаналитических</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исследований</w:t>
      </w:r>
      <w:r w:rsidRPr="00E4609E">
        <w:rPr>
          <w:rFonts w:ascii="Times New Roman" w:eastAsia="Times New Roman" w:hAnsi="Times New Roman" w:cs="Times New Roman"/>
          <w:sz w:val="28"/>
          <w:szCs w:val="28"/>
          <w:lang w:val="en-US" w:eastAsia="ru-RU"/>
        </w:rPr>
        <w:t xml:space="preserve"> (1949–1999 </w:t>
      </w:r>
      <w:r w:rsidRPr="00E4609E">
        <w:rPr>
          <w:rFonts w:ascii="Times New Roman" w:eastAsia="Times New Roman" w:hAnsi="Times New Roman" w:cs="Times New Roman"/>
          <w:sz w:val="28"/>
          <w:szCs w:val="28"/>
          <w:lang w:eastAsia="ru-RU"/>
        </w:rPr>
        <w:t>гг</w:t>
      </w:r>
      <w:r w:rsidRPr="00E4609E">
        <w:rPr>
          <w:rFonts w:ascii="Times New Roman" w:eastAsia="Times New Roman" w:hAnsi="Times New Roman" w:cs="Times New Roman"/>
          <w:sz w:val="28"/>
          <w:szCs w:val="28"/>
          <w:lang w:val="en-US" w:eastAsia="ru-RU"/>
        </w:rPr>
        <w:t xml:space="preserve">.) — </w:t>
      </w:r>
      <w:r w:rsidRPr="00E4609E">
        <w:rPr>
          <w:rFonts w:ascii="Times New Roman" w:eastAsia="Times New Roman" w:hAnsi="Times New Roman" w:cs="Times New Roman"/>
          <w:sz w:val="28"/>
          <w:szCs w:val="28"/>
          <w:lang w:eastAsia="ru-RU"/>
        </w:rPr>
        <w:t>М</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Академический</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проект</w:t>
      </w:r>
      <w:r w:rsidRPr="00E4609E">
        <w:rPr>
          <w:rFonts w:ascii="Times New Roman" w:eastAsia="Times New Roman" w:hAnsi="Times New Roman" w:cs="Times New Roman"/>
          <w:sz w:val="28"/>
          <w:szCs w:val="28"/>
          <w:lang w:val="en-US" w:eastAsia="ru-RU"/>
        </w:rPr>
        <w:t xml:space="preserve">, 2005]. </w:t>
      </w:r>
      <w:r w:rsidRPr="00E4609E">
        <w:rPr>
          <w:rFonts w:ascii="Times New Roman" w:eastAsia="Times New Roman" w:hAnsi="Times New Roman" w:cs="Times New Roman"/>
          <w:sz w:val="28"/>
          <w:szCs w:val="28"/>
          <w:lang w:eastAsia="ru-RU"/>
        </w:rPr>
        <w:t>Дальнейшее развитие теории отношений пациента и аналитика и роли контрпереноса в этих отношениях.</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val="en-US" w:eastAsia="ru-RU"/>
        </w:rPr>
      </w:pPr>
      <w:r w:rsidRPr="00E4609E">
        <w:rPr>
          <w:rFonts w:ascii="Times New Roman" w:eastAsia="Times New Roman" w:hAnsi="Times New Roman" w:cs="Times New Roman"/>
          <w:sz w:val="28"/>
          <w:szCs w:val="28"/>
          <w:lang w:val="en-US" w:eastAsia="ru-RU"/>
        </w:rPr>
        <w:lastRenderedPageBreak/>
        <w:t>1962 Bion, W. </w:t>
      </w:r>
      <w:r w:rsidRPr="00D30020">
        <w:rPr>
          <w:rFonts w:ascii="Times New Roman" w:eastAsia="Times New Roman" w:hAnsi="Times New Roman" w:cs="Times New Roman"/>
          <w:i/>
          <w:iCs/>
          <w:sz w:val="28"/>
          <w:szCs w:val="28"/>
          <w:lang w:val="en-US" w:eastAsia="ru-RU"/>
        </w:rPr>
        <w:t>Learning from Experience</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Heinemann [Бион У. Р., Научение через опыт переживания. М</w:t>
      </w:r>
      <w:r w:rsidRPr="00E4609E">
        <w:rPr>
          <w:rFonts w:ascii="Times New Roman" w:eastAsia="Times New Roman" w:hAnsi="Times New Roman" w:cs="Times New Roman"/>
          <w:sz w:val="28"/>
          <w:szCs w:val="28"/>
          <w:lang w:val="en-US" w:eastAsia="ru-RU"/>
        </w:rPr>
        <w:t>.: «</w:t>
      </w:r>
      <w:r w:rsidRPr="00E4609E">
        <w:rPr>
          <w:rFonts w:ascii="Times New Roman" w:eastAsia="Times New Roman" w:hAnsi="Times New Roman" w:cs="Times New Roman"/>
          <w:sz w:val="28"/>
          <w:szCs w:val="28"/>
          <w:lang w:eastAsia="ru-RU"/>
        </w:rPr>
        <w:t>Когито</w:t>
      </w:r>
      <w:r w:rsidRPr="00E4609E">
        <w:rPr>
          <w:rFonts w:ascii="Times New Roman" w:eastAsia="Times New Roman" w:hAnsi="Times New Roman" w:cs="Times New Roman"/>
          <w:sz w:val="28"/>
          <w:szCs w:val="28"/>
          <w:lang w:val="en-US" w:eastAsia="ru-RU"/>
        </w:rPr>
        <w:t>-</w:t>
      </w:r>
      <w:r w:rsidRPr="00E4609E">
        <w:rPr>
          <w:rFonts w:ascii="Times New Roman" w:eastAsia="Times New Roman" w:hAnsi="Times New Roman" w:cs="Times New Roman"/>
          <w:sz w:val="28"/>
          <w:szCs w:val="28"/>
          <w:lang w:eastAsia="ru-RU"/>
        </w:rPr>
        <w:t>Центр</w:t>
      </w:r>
      <w:r w:rsidRPr="00E4609E">
        <w:rPr>
          <w:rFonts w:ascii="Times New Roman" w:eastAsia="Times New Roman" w:hAnsi="Times New Roman" w:cs="Times New Roman"/>
          <w:sz w:val="28"/>
          <w:szCs w:val="28"/>
          <w:lang w:val="en-US" w:eastAsia="ru-RU"/>
        </w:rPr>
        <w:t xml:space="preserve">», 2008.]. </w:t>
      </w:r>
      <w:r w:rsidRPr="00E4609E">
        <w:rPr>
          <w:rFonts w:ascii="Times New Roman" w:eastAsia="Times New Roman" w:hAnsi="Times New Roman" w:cs="Times New Roman"/>
          <w:sz w:val="28"/>
          <w:szCs w:val="28"/>
          <w:lang w:eastAsia="ru-RU"/>
        </w:rPr>
        <w:t>Теория</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контейнера</w:t>
      </w:r>
      <w:r w:rsidRPr="00E4609E">
        <w:rPr>
          <w:rFonts w:ascii="Times New Roman" w:eastAsia="Times New Roman" w:hAnsi="Times New Roman" w:cs="Times New Roman"/>
          <w:sz w:val="28"/>
          <w:szCs w:val="28"/>
          <w:lang w:val="en-US" w:eastAsia="ru-RU"/>
        </w:rPr>
        <w:t>/</w:t>
      </w:r>
      <w:r w:rsidRPr="00E4609E">
        <w:rPr>
          <w:rFonts w:ascii="Times New Roman" w:eastAsia="Times New Roman" w:hAnsi="Times New Roman" w:cs="Times New Roman"/>
          <w:sz w:val="28"/>
          <w:szCs w:val="28"/>
          <w:lang w:eastAsia="ru-RU"/>
        </w:rPr>
        <w:t>контейнируемого</w:t>
      </w:r>
      <w:r w:rsidRPr="00E4609E">
        <w:rPr>
          <w:rFonts w:ascii="Times New Roman" w:eastAsia="Times New Roman" w:hAnsi="Times New Roman" w:cs="Times New Roman"/>
          <w:sz w:val="28"/>
          <w:szCs w:val="28"/>
          <w:lang w:val="en-US" w:eastAsia="ru-RU"/>
        </w:rPr>
        <w:t>.</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1964 Rosenfeld, H. ‘On the psychopathology of narcissism: A clinical approach’,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45: 332-337; republished in </w:t>
      </w:r>
      <w:r w:rsidRPr="00D30020">
        <w:rPr>
          <w:rFonts w:ascii="Times New Roman" w:eastAsia="Times New Roman" w:hAnsi="Times New Roman" w:cs="Times New Roman"/>
          <w:i/>
          <w:iCs/>
          <w:sz w:val="28"/>
          <w:szCs w:val="28"/>
          <w:lang w:val="en-US" w:eastAsia="ru-RU"/>
        </w:rPr>
        <w:t>Psychotic States</w:t>
      </w:r>
      <w:r w:rsidRPr="00E4609E">
        <w:rPr>
          <w:rFonts w:ascii="Times New Roman" w:eastAsia="Times New Roman" w:hAnsi="Times New Roman" w:cs="Times New Roman"/>
          <w:sz w:val="28"/>
          <w:szCs w:val="28"/>
          <w:lang w:val="en-US" w:eastAsia="ru-RU"/>
        </w:rPr>
        <w:t>. Hogarth Press (1965) [</w:t>
      </w:r>
      <w:r w:rsidRPr="00E4609E">
        <w:rPr>
          <w:rFonts w:ascii="Times New Roman" w:eastAsia="Times New Roman" w:hAnsi="Times New Roman" w:cs="Times New Roman"/>
          <w:sz w:val="28"/>
          <w:szCs w:val="28"/>
          <w:lang w:eastAsia="ru-RU"/>
        </w:rPr>
        <w:t>Розенфельд</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Г</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психопатологии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нарциссизма</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клинический</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подход</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Проводит различие между «либидинальным» и «деструктивным» нарциссизмом и описывает подходы к анализу деструктивности и того, и другого.</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1967 Bion, W. ‘Notes on memory and desire’, </w:t>
      </w:r>
      <w:r w:rsidRPr="00D30020">
        <w:rPr>
          <w:rFonts w:ascii="Times New Roman" w:eastAsia="Times New Roman" w:hAnsi="Times New Roman" w:cs="Times New Roman"/>
          <w:i/>
          <w:iCs/>
          <w:sz w:val="28"/>
          <w:szCs w:val="28"/>
          <w:lang w:val="en-US" w:eastAsia="ru-RU"/>
        </w:rPr>
        <w:t>Psycho-Analytic Forum</w:t>
      </w:r>
      <w:r w:rsidRPr="00E4609E">
        <w:rPr>
          <w:rFonts w:ascii="Times New Roman" w:eastAsia="Times New Roman" w:hAnsi="Times New Roman" w:cs="Times New Roman"/>
          <w:sz w:val="28"/>
          <w:szCs w:val="28"/>
          <w:lang w:val="en-US" w:eastAsia="ru-RU"/>
        </w:rPr>
        <w:t>. 2: 272-273, 279-280; republished in E. Spillius (ed.) </w:t>
      </w:r>
      <w:r w:rsidRPr="00D30020">
        <w:rPr>
          <w:rFonts w:ascii="Times New Roman" w:eastAsia="Times New Roman" w:hAnsi="Times New Roman" w:cs="Times New Roman"/>
          <w:i/>
          <w:iCs/>
          <w:sz w:val="28"/>
          <w:szCs w:val="28"/>
          <w:lang w:val="en-US" w:eastAsia="ru-RU"/>
        </w:rPr>
        <w:t>Melanie Klein Today, Vol. 2</w:t>
      </w:r>
      <w:r w:rsidRPr="00E4609E">
        <w:rPr>
          <w:rFonts w:ascii="Times New Roman" w:eastAsia="Times New Roman" w:hAnsi="Times New Roman" w:cs="Times New Roman"/>
          <w:sz w:val="28"/>
          <w:szCs w:val="28"/>
          <w:lang w:val="en-US" w:eastAsia="ru-RU"/>
        </w:rPr>
        <w:t>. Routledge</w:t>
      </w:r>
      <w:r w:rsidRPr="00382691">
        <w:rPr>
          <w:rFonts w:ascii="Times New Roman" w:eastAsia="Times New Roman" w:hAnsi="Times New Roman" w:cs="Times New Roman"/>
          <w:sz w:val="28"/>
          <w:szCs w:val="28"/>
          <w:lang w:eastAsia="ru-RU"/>
        </w:rPr>
        <w:t xml:space="preserve"> (1988) [</w:t>
      </w:r>
      <w:r w:rsidRPr="00E4609E">
        <w:rPr>
          <w:rFonts w:ascii="Times New Roman" w:eastAsia="Times New Roman" w:hAnsi="Times New Roman" w:cs="Times New Roman"/>
          <w:sz w:val="28"/>
          <w:szCs w:val="28"/>
          <w:lang w:eastAsia="ru-RU"/>
        </w:rPr>
        <w:t>Бион</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У</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Р</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Заметки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о</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памяти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желании</w:t>
      </w:r>
      <w:r w:rsidRPr="00382691">
        <w:rPr>
          <w:rFonts w:ascii="Times New Roman" w:eastAsia="Times New Roman" w:hAnsi="Times New Roman" w:cs="Times New Roman"/>
          <w:sz w:val="28"/>
          <w:szCs w:val="28"/>
          <w:lang w:eastAsia="ru-RU"/>
        </w:rPr>
        <w:t xml:space="preserve"> // </w:t>
      </w:r>
      <w:r w:rsidRPr="00E4609E">
        <w:rPr>
          <w:rFonts w:ascii="Times New Roman" w:eastAsia="Times New Roman" w:hAnsi="Times New Roman" w:cs="Times New Roman"/>
          <w:sz w:val="28"/>
          <w:szCs w:val="28"/>
          <w:lang w:eastAsia="ru-RU"/>
        </w:rPr>
        <w:t>Идеи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У</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Р</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Биона</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в</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современной</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психоаналитической</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практике</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Сборник научных трудов. М., 2008]. Сосредоточенность на памяти и желании умаляет внимание к непосредственному взаимодействию между пациентом и аналитиком в настоящем.</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1971 Rosenfeld, H. ‘A clinical approach to the psychoanalytic theory of the life and death instincts: An investigation into the aggressive aspects of narcissism’,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52: 169-178; republished in E. Spillius (ed.) </w:t>
      </w:r>
      <w:r w:rsidRPr="00D30020">
        <w:rPr>
          <w:rFonts w:ascii="Times New Roman" w:eastAsia="Times New Roman" w:hAnsi="Times New Roman" w:cs="Times New Roman"/>
          <w:i/>
          <w:iCs/>
          <w:sz w:val="28"/>
          <w:szCs w:val="28"/>
          <w:lang w:val="en-US" w:eastAsia="ru-RU"/>
        </w:rPr>
        <w:t>Melanie Klein Today, Vol. 1</w:t>
      </w:r>
      <w:r w:rsidRPr="00E4609E">
        <w:rPr>
          <w:rFonts w:ascii="Times New Roman" w:eastAsia="Times New Roman" w:hAnsi="Times New Roman" w:cs="Times New Roman"/>
          <w:sz w:val="28"/>
          <w:szCs w:val="28"/>
          <w:lang w:val="en-US" w:eastAsia="ru-RU"/>
        </w:rPr>
        <w:t>. Routledge</w:t>
      </w:r>
      <w:r w:rsidRPr="00382691">
        <w:rPr>
          <w:rFonts w:ascii="Times New Roman" w:eastAsia="Times New Roman" w:hAnsi="Times New Roman" w:cs="Times New Roman"/>
          <w:sz w:val="28"/>
          <w:szCs w:val="28"/>
          <w:lang w:eastAsia="ru-RU"/>
        </w:rPr>
        <w:t xml:space="preserve"> (1988) [</w:t>
      </w:r>
      <w:r w:rsidRPr="00E4609E">
        <w:rPr>
          <w:rFonts w:ascii="Times New Roman" w:eastAsia="Times New Roman" w:hAnsi="Times New Roman" w:cs="Times New Roman"/>
          <w:sz w:val="28"/>
          <w:szCs w:val="28"/>
          <w:lang w:eastAsia="ru-RU"/>
        </w:rPr>
        <w:t>Розенфельд</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Г</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Клинический</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подход</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к</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психоаналитической</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теории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инстинктов</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жизни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смерти</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исследование</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агрессивных</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аспектов</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нарциссизма</w:t>
      </w:r>
      <w:r w:rsidRPr="00382691">
        <w:rPr>
          <w:rFonts w:ascii="Times New Roman" w:eastAsia="Times New Roman" w:hAnsi="Times New Roman" w:cs="Times New Roman"/>
          <w:sz w:val="28"/>
          <w:szCs w:val="28"/>
          <w:lang w:eastAsia="ru-RU"/>
        </w:rPr>
        <w:t xml:space="preserve">. </w:t>
      </w:r>
      <w:r w:rsidRPr="00E4609E">
        <w:rPr>
          <w:rFonts w:ascii="Times New Roman" w:eastAsia="Times New Roman" w:hAnsi="Times New Roman" w:cs="Times New Roman"/>
          <w:sz w:val="28"/>
          <w:szCs w:val="28"/>
          <w:lang w:eastAsia="ru-RU"/>
        </w:rPr>
        <w:t>М.: Журнал практической психологии и психоанализа. № 2, 2003]. Проводит различие между «либидинальным» и «деструктивным» нарциссизмом и описывает подходы к анализу деструктивности и того, и другого.</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val="en-US" w:eastAsia="ru-RU"/>
        </w:rPr>
      </w:pPr>
      <w:r w:rsidRPr="00E4609E">
        <w:rPr>
          <w:rFonts w:ascii="Times New Roman" w:eastAsia="Times New Roman" w:hAnsi="Times New Roman" w:cs="Times New Roman"/>
          <w:sz w:val="28"/>
          <w:szCs w:val="28"/>
          <w:lang w:val="en-US" w:eastAsia="ru-RU"/>
        </w:rPr>
        <w:t>1985 Brenman Pick, I. ‘Working through in the countertransference’,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66: 157-166; republished in E. Spillius (ed.) </w:t>
      </w:r>
      <w:r w:rsidRPr="00D30020">
        <w:rPr>
          <w:rFonts w:ascii="Times New Roman" w:eastAsia="Times New Roman" w:hAnsi="Times New Roman" w:cs="Times New Roman"/>
          <w:i/>
          <w:iCs/>
          <w:sz w:val="28"/>
          <w:szCs w:val="28"/>
          <w:lang w:val="en-US" w:eastAsia="ru-RU"/>
        </w:rPr>
        <w:t>Melanie Klein Today, Vol. 2</w:t>
      </w:r>
      <w:r w:rsidRPr="00E4609E">
        <w:rPr>
          <w:rFonts w:ascii="Times New Roman" w:eastAsia="Times New Roman" w:hAnsi="Times New Roman" w:cs="Times New Roman"/>
          <w:sz w:val="28"/>
          <w:szCs w:val="28"/>
          <w:lang w:val="en-US" w:eastAsia="ru-RU"/>
        </w:rPr>
        <w:t>. Routledge (1988) [</w:t>
      </w:r>
      <w:r w:rsidRPr="00E4609E">
        <w:rPr>
          <w:rFonts w:ascii="Times New Roman" w:eastAsia="Times New Roman" w:hAnsi="Times New Roman" w:cs="Times New Roman"/>
          <w:sz w:val="28"/>
          <w:szCs w:val="28"/>
          <w:lang w:eastAsia="ru-RU"/>
        </w:rPr>
        <w:t>Бренман</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Пик</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Проработка</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в</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контрпереносе</w:t>
      </w:r>
      <w:r w:rsidRPr="00E4609E">
        <w:rPr>
          <w:rFonts w:ascii="Times New Roman" w:eastAsia="Times New Roman" w:hAnsi="Times New Roman" w:cs="Times New Roman"/>
          <w:sz w:val="28"/>
          <w:szCs w:val="28"/>
          <w:lang w:val="en-US" w:eastAsia="ru-RU"/>
        </w:rPr>
        <w:t xml:space="preserve"> // </w:t>
      </w:r>
      <w:r w:rsidRPr="00E4609E">
        <w:rPr>
          <w:rFonts w:ascii="Times New Roman" w:eastAsia="Times New Roman" w:hAnsi="Times New Roman" w:cs="Times New Roman"/>
          <w:sz w:val="28"/>
          <w:szCs w:val="28"/>
          <w:lang w:eastAsia="ru-RU"/>
        </w:rPr>
        <w:t>Журнал</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практической</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lastRenderedPageBreak/>
        <w:t>психологии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психоанализа</w:t>
      </w:r>
      <w:r w:rsidRPr="00E4609E">
        <w:rPr>
          <w:rFonts w:ascii="Times New Roman" w:eastAsia="Times New Roman" w:hAnsi="Times New Roman" w:cs="Times New Roman"/>
          <w:sz w:val="28"/>
          <w:szCs w:val="28"/>
          <w:lang w:val="en-US" w:eastAsia="ru-RU"/>
        </w:rPr>
        <w:t xml:space="preserve">, 2006, №1]. </w:t>
      </w:r>
      <w:r w:rsidRPr="00E4609E">
        <w:rPr>
          <w:rFonts w:ascii="Times New Roman" w:eastAsia="Times New Roman" w:hAnsi="Times New Roman" w:cs="Times New Roman"/>
          <w:sz w:val="28"/>
          <w:szCs w:val="28"/>
          <w:lang w:eastAsia="ru-RU"/>
        </w:rPr>
        <w:t>Исключительно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важно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углублять</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понимание</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собственного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контрпереноса</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чтобы</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понимать</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пациента</w:t>
      </w:r>
      <w:r w:rsidRPr="00E4609E">
        <w:rPr>
          <w:rFonts w:ascii="Times New Roman" w:eastAsia="Times New Roman" w:hAnsi="Times New Roman" w:cs="Times New Roman"/>
          <w:sz w:val="28"/>
          <w:szCs w:val="28"/>
          <w:lang w:val="en-US" w:eastAsia="ru-RU"/>
        </w:rPr>
        <w:t>.</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1985 Joseph, B. ‘Transference: The total situation’,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xml:space="preserve">. 66: 447-454; </w:t>
      </w:r>
      <w:r w:rsidRPr="00E4609E">
        <w:rPr>
          <w:rFonts w:ascii="Times New Roman" w:eastAsia="Times New Roman" w:hAnsi="Times New Roman" w:cs="Times New Roman"/>
          <w:sz w:val="28"/>
          <w:szCs w:val="28"/>
          <w:lang w:eastAsia="ru-RU"/>
        </w:rPr>
        <w:t>переиздано</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в</w:t>
      </w:r>
      <w:r w:rsidRPr="00E4609E">
        <w:rPr>
          <w:rFonts w:ascii="Times New Roman" w:eastAsia="Times New Roman" w:hAnsi="Times New Roman" w:cs="Times New Roman"/>
          <w:sz w:val="28"/>
          <w:szCs w:val="28"/>
          <w:lang w:val="en-US" w:eastAsia="ru-RU"/>
        </w:rPr>
        <w:t xml:space="preserve"> E. Spillius (ed.) </w:t>
      </w:r>
      <w:r w:rsidRPr="00D30020">
        <w:rPr>
          <w:rFonts w:ascii="Times New Roman" w:eastAsia="Times New Roman" w:hAnsi="Times New Roman" w:cs="Times New Roman"/>
          <w:i/>
          <w:iCs/>
          <w:sz w:val="28"/>
          <w:szCs w:val="28"/>
          <w:lang w:val="en-US" w:eastAsia="ru-RU"/>
        </w:rPr>
        <w:t>Melanie Klein Today, Vol. 2</w:t>
      </w:r>
      <w:r w:rsidRPr="00E4609E">
        <w:rPr>
          <w:rFonts w:ascii="Times New Roman" w:eastAsia="Times New Roman" w:hAnsi="Times New Roman" w:cs="Times New Roman"/>
          <w:sz w:val="28"/>
          <w:szCs w:val="28"/>
          <w:lang w:val="en-US" w:eastAsia="ru-RU"/>
        </w:rPr>
        <w:t xml:space="preserve">. Routledge (1988); </w:t>
      </w:r>
      <w:r w:rsidRPr="00E4609E">
        <w:rPr>
          <w:rFonts w:ascii="Times New Roman" w:eastAsia="Times New Roman" w:hAnsi="Times New Roman" w:cs="Times New Roman"/>
          <w:sz w:val="28"/>
          <w:szCs w:val="28"/>
          <w:lang w:eastAsia="ru-RU"/>
        </w:rPr>
        <w:t>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в</w:t>
      </w:r>
      <w:r w:rsidRPr="00E4609E">
        <w:rPr>
          <w:rFonts w:ascii="Times New Roman" w:eastAsia="Times New Roman" w:hAnsi="Times New Roman" w:cs="Times New Roman"/>
          <w:sz w:val="28"/>
          <w:szCs w:val="28"/>
          <w:lang w:val="en-US" w:eastAsia="ru-RU"/>
        </w:rPr>
        <w:t> </w:t>
      </w:r>
      <w:r w:rsidRPr="00D30020">
        <w:rPr>
          <w:rFonts w:ascii="Times New Roman" w:eastAsia="Times New Roman" w:hAnsi="Times New Roman" w:cs="Times New Roman"/>
          <w:i/>
          <w:iCs/>
          <w:sz w:val="28"/>
          <w:szCs w:val="28"/>
          <w:lang w:val="en-US" w:eastAsia="ru-RU"/>
        </w:rPr>
        <w:t>Psychic Equilibrium and Psychic Change</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Routledge (1989) [Джозеф Б. Перенос: тотальная ситуация // Журнал практической психологии и психоанализа, 2006, №1]. Определение понятия «тотальная ситуация» с примерами.</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val="en-US" w:eastAsia="ru-RU"/>
        </w:rPr>
      </w:pPr>
      <w:r w:rsidRPr="00382691">
        <w:rPr>
          <w:rFonts w:ascii="Times New Roman" w:eastAsia="Times New Roman" w:hAnsi="Times New Roman" w:cs="Times New Roman"/>
          <w:sz w:val="28"/>
          <w:szCs w:val="28"/>
          <w:lang w:val="en-US" w:eastAsia="ru-RU"/>
        </w:rPr>
        <w:t>1987 Rosenfeld, H. </w:t>
      </w:r>
      <w:r w:rsidRPr="00382691">
        <w:rPr>
          <w:rFonts w:ascii="Times New Roman" w:eastAsia="Times New Roman" w:hAnsi="Times New Roman" w:cs="Times New Roman"/>
          <w:i/>
          <w:iCs/>
          <w:sz w:val="28"/>
          <w:szCs w:val="28"/>
          <w:lang w:val="en-US" w:eastAsia="ru-RU"/>
        </w:rPr>
        <w:t>Impasse and Interpretation</w:t>
      </w:r>
      <w:r w:rsidRPr="00382691">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 xml:space="preserve">Tavistock [Розенфельд, Г. Тупик и интерпретация]. </w:t>
      </w:r>
      <w:r w:rsidRPr="00E4609E">
        <w:rPr>
          <w:rFonts w:ascii="Times New Roman" w:eastAsia="Times New Roman" w:hAnsi="Times New Roman" w:cs="Times New Roman"/>
          <w:sz w:val="28"/>
          <w:szCs w:val="28"/>
          <w:lang w:val="en-US" w:eastAsia="ru-RU"/>
        </w:rPr>
        <w:t>«</w:t>
      </w:r>
      <w:r w:rsidRPr="00E4609E">
        <w:rPr>
          <w:rFonts w:ascii="Times New Roman" w:eastAsia="Times New Roman" w:hAnsi="Times New Roman" w:cs="Times New Roman"/>
          <w:sz w:val="28"/>
          <w:szCs w:val="28"/>
          <w:lang w:eastAsia="ru-RU"/>
        </w:rPr>
        <w:t>Тонкокожие</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и</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толстокожие</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нарциссические</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пациенты</w:t>
      </w:r>
      <w:r w:rsidRPr="00E4609E">
        <w:rPr>
          <w:rFonts w:ascii="Times New Roman" w:eastAsia="Times New Roman" w:hAnsi="Times New Roman" w:cs="Times New Roman"/>
          <w:sz w:val="28"/>
          <w:szCs w:val="28"/>
          <w:lang w:val="en-US" w:eastAsia="ru-RU"/>
        </w:rPr>
        <w:t>.</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1989 Britton, R. ‘The missing link: Parental sexuality in the Oedipus complex’. R. Britton, M. Feldman and E. O’Shaughnessy (eds.) </w:t>
      </w:r>
      <w:r w:rsidRPr="00D30020">
        <w:rPr>
          <w:rFonts w:ascii="Times New Roman" w:eastAsia="Times New Roman" w:hAnsi="Times New Roman" w:cs="Times New Roman"/>
          <w:i/>
          <w:iCs/>
          <w:sz w:val="28"/>
          <w:szCs w:val="28"/>
          <w:lang w:val="en-US" w:eastAsia="ru-RU"/>
        </w:rPr>
        <w:t>The Oedipus Complex Today: Clinical Implications</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Karnac [Бриттон, Р. Утерянная связь: родительская сексуальность в эдиповом комплексе // Журнал практической психологии и психоанализа, 2006, №3]. Концепция «триангулярного пространства».</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1989 Joseph, B. </w:t>
      </w:r>
      <w:r w:rsidRPr="00D30020">
        <w:rPr>
          <w:rFonts w:ascii="Times New Roman" w:eastAsia="Times New Roman" w:hAnsi="Times New Roman" w:cs="Times New Roman"/>
          <w:i/>
          <w:iCs/>
          <w:sz w:val="28"/>
          <w:szCs w:val="28"/>
          <w:lang w:val="en-US" w:eastAsia="ru-RU"/>
        </w:rPr>
        <w:t>Psychic Equilibrium and Psychic Change</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Routledge [Джозеф, Б. Психическое равновесие и психическое изменение]. Джозеф уделяет особое внимание непрерывным сиюминутным изменениям в отношениях между пациентом и психоаналитиком.</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1992 O’Shaughnessy, E. ‘Enclaves and excursions’, </w:t>
      </w:r>
      <w:r w:rsidRPr="00D30020">
        <w:rPr>
          <w:rFonts w:ascii="Times New Roman" w:eastAsia="Times New Roman" w:hAnsi="Times New Roman" w:cs="Times New Roman"/>
          <w:i/>
          <w:iCs/>
          <w:sz w:val="28"/>
          <w:szCs w:val="28"/>
          <w:lang w:val="en-US" w:eastAsia="ru-RU"/>
        </w:rPr>
        <w:t>International Journal of Psychoanalysis</w:t>
      </w:r>
      <w:r w:rsidRPr="00E4609E">
        <w:rPr>
          <w:rFonts w:ascii="Times New Roman" w:eastAsia="Times New Roman" w:hAnsi="Times New Roman" w:cs="Times New Roman"/>
          <w:sz w:val="28"/>
          <w:szCs w:val="28"/>
          <w:lang w:val="en-US" w:eastAsia="ru-RU"/>
        </w:rPr>
        <w:t xml:space="preserve">. </w:t>
      </w:r>
      <w:r w:rsidRPr="00E4609E">
        <w:rPr>
          <w:rFonts w:ascii="Times New Roman" w:eastAsia="Times New Roman" w:hAnsi="Times New Roman" w:cs="Times New Roman"/>
          <w:sz w:val="28"/>
          <w:szCs w:val="28"/>
          <w:lang w:eastAsia="ru-RU"/>
        </w:rPr>
        <w:t>73: 606-611 [О’Шонесси Э. Анклавы и отклонения]. Психоаналитику необходимо анализировать отношения с пациентами, которые создают анклавы или отклонения, чтобы избежать работы с психическими ситуациями, требующими пристального внимания аналитика.</w:t>
      </w:r>
    </w:p>
    <w:p w:rsidR="00257FAC" w:rsidRPr="00E4609E" w:rsidRDefault="00257FAC" w:rsidP="00257FAC">
      <w:pPr>
        <w:spacing w:after="0" w:line="360" w:lineRule="auto"/>
        <w:ind w:firstLine="709"/>
        <w:jc w:val="both"/>
        <w:rPr>
          <w:rFonts w:ascii="Times New Roman" w:eastAsia="Times New Roman" w:hAnsi="Times New Roman" w:cs="Times New Roman"/>
          <w:sz w:val="28"/>
          <w:szCs w:val="28"/>
          <w:lang w:eastAsia="ru-RU"/>
        </w:rPr>
      </w:pPr>
      <w:r w:rsidRPr="00E4609E">
        <w:rPr>
          <w:rFonts w:ascii="Times New Roman" w:eastAsia="Times New Roman" w:hAnsi="Times New Roman" w:cs="Times New Roman"/>
          <w:sz w:val="28"/>
          <w:szCs w:val="28"/>
          <w:lang w:val="en-US" w:eastAsia="ru-RU"/>
        </w:rPr>
        <w:t>1993 Steiner, J. ‘Problems of psychoanalytic technique: Analyst-centred and patient-centred interpretations’. </w:t>
      </w:r>
      <w:r w:rsidRPr="00D30020">
        <w:rPr>
          <w:rFonts w:ascii="Times New Roman" w:eastAsia="Times New Roman" w:hAnsi="Times New Roman" w:cs="Times New Roman"/>
          <w:i/>
          <w:iCs/>
          <w:sz w:val="28"/>
          <w:szCs w:val="28"/>
          <w:lang w:eastAsia="ru-RU"/>
        </w:rPr>
        <w:t>Psychic Retreats</w:t>
      </w:r>
      <w:r w:rsidRPr="00E4609E">
        <w:rPr>
          <w:rFonts w:ascii="Times New Roman" w:eastAsia="Times New Roman" w:hAnsi="Times New Roman" w:cs="Times New Roman"/>
          <w:sz w:val="28"/>
          <w:szCs w:val="28"/>
          <w:lang w:eastAsia="ru-RU"/>
        </w:rPr>
        <w:t xml:space="preserve">. Routledge [Стайнер дж. Проблемы психоаналитической техники: интерпретации, центрированные на </w:t>
      </w:r>
      <w:r w:rsidRPr="00E4609E">
        <w:rPr>
          <w:rFonts w:ascii="Times New Roman" w:eastAsia="Times New Roman" w:hAnsi="Times New Roman" w:cs="Times New Roman"/>
          <w:sz w:val="28"/>
          <w:szCs w:val="28"/>
          <w:lang w:eastAsia="ru-RU"/>
        </w:rPr>
        <w:lastRenderedPageBreak/>
        <w:t>пациенте, и интерпретации, центрированные на аналитике // Стайнер, Дж. Психические убежища. М.: «Когито-Центр», 2010].</w:t>
      </w:r>
    </w:p>
    <w:p w:rsidR="00257FAC" w:rsidRPr="00F864A2" w:rsidRDefault="00257FAC" w:rsidP="00257FAC">
      <w:pPr>
        <w:shd w:val="clear" w:color="auto" w:fill="FFFFFF"/>
        <w:spacing w:after="0" w:line="360" w:lineRule="auto"/>
        <w:ind w:firstLine="709"/>
        <w:jc w:val="both"/>
        <w:textAlignment w:val="baseline"/>
        <w:rPr>
          <w:rFonts w:ascii="Times New Roman" w:eastAsia="Times New Roman" w:hAnsi="Times New Roman" w:cs="Times New Roman"/>
          <w:color w:val="414141"/>
          <w:sz w:val="28"/>
          <w:szCs w:val="28"/>
          <w:lang w:eastAsia="ru-RU"/>
        </w:rPr>
      </w:pPr>
      <w:r w:rsidRPr="00F864A2">
        <w:rPr>
          <w:rFonts w:ascii="Times New Roman" w:eastAsia="Times New Roman" w:hAnsi="Times New Roman" w:cs="Times New Roman"/>
          <w:color w:val="414141"/>
          <w:sz w:val="28"/>
          <w:szCs w:val="28"/>
          <w:lang w:eastAsia="ru-RU"/>
        </w:rPr>
        <w:t>Мелани Кляйн — одна из самых загадочных представительниц психоаналитического движения. Это касается как революционного характера ее идей, так и влияния, которое они оказали на развитие психоанализа и других гуманитарных областей знания. М. Кляйн считала себя последовательницей Z. Фрейда и развил его теорию. «Фрейд открыл бессознательную душу человека, Кляйн исследовал даже самые отдаленные ее уголки», которая зашла так далеко, что вызвала не только восторженный отклик, но и яростное сопротивление, сравнимое лишь с тем, что встретили нововведения самого Фрейда.</w:t>
      </w:r>
    </w:p>
    <w:p w:rsidR="00257FAC" w:rsidRPr="00F864A2" w:rsidRDefault="00257FAC" w:rsidP="00257FAC">
      <w:pPr>
        <w:shd w:val="clear" w:color="auto" w:fill="FFFFFF"/>
        <w:spacing w:after="0" w:line="360" w:lineRule="auto"/>
        <w:ind w:firstLine="709"/>
        <w:jc w:val="both"/>
        <w:textAlignment w:val="baseline"/>
        <w:rPr>
          <w:rFonts w:ascii="Times New Roman" w:eastAsia="Times New Roman" w:hAnsi="Times New Roman" w:cs="Times New Roman"/>
          <w:color w:val="414141"/>
          <w:sz w:val="28"/>
          <w:szCs w:val="28"/>
          <w:lang w:eastAsia="ru-RU"/>
        </w:rPr>
      </w:pPr>
      <w:r w:rsidRPr="00F864A2">
        <w:rPr>
          <w:rFonts w:ascii="Times New Roman" w:eastAsia="Times New Roman" w:hAnsi="Times New Roman" w:cs="Times New Roman"/>
          <w:color w:val="414141"/>
          <w:sz w:val="28"/>
          <w:szCs w:val="28"/>
          <w:lang w:eastAsia="ru-RU"/>
        </w:rPr>
        <w:t xml:space="preserve">Она начала свою психоаналитическую работу в Будапеште, где под руководством Ференци начала работать с детьми. Именно с ним она прошла свой первый анализ. В 1920 году на конгрессе в Гааге Кляйн впервые встретился с Карлом Абрахамом. Он заинтересовался ее творчеством и пригласил ее в Берлин, куда она переехала в 1921 году. В Берлине она начала работать как психоаналитик с детьми и взрослыми. Не удовлетворенная результатами работы с Ференци, она начала второй анализ с Абрахамом в 1924 году, который был прерван через 14 месяцев его внезапной смертью. В 1925 году Кляйн познакомилась с Эрнстом Джонсом на конференции в Зальцбурге, где она представила свой первый доклад о технике анализа ребенка. Под впечатлением от этого выступления Джонс пригласил ее прочитать несколько лекций по детскому анализу, а в 1927 году она переехала в Англию и жила там до самой смерти. Именно здесь она написала основные работы, отражающие этапы становления ее теории: «Важность формирования символов в развитии эго»; «Психоанализ детей»; «Траур и маниакальная депрессия»; «Некоторые заметки о шизоидных механизмах»; «Зависть и благодарность» и многие другие. Она была первым аналитиком с континента, ставшим членом Британского психоаналитического общества. </w:t>
      </w:r>
      <w:r w:rsidRPr="00F864A2">
        <w:rPr>
          <w:rFonts w:ascii="Times New Roman" w:eastAsia="Times New Roman" w:hAnsi="Times New Roman" w:cs="Times New Roman"/>
          <w:color w:val="414141"/>
          <w:sz w:val="28"/>
          <w:szCs w:val="28"/>
          <w:lang w:eastAsia="ru-RU"/>
        </w:rPr>
        <w:lastRenderedPageBreak/>
        <w:t>Более подробную биографию Мелани Кляйн и библиографию ее работ можно найти здесь.</w:t>
      </w:r>
    </w:p>
    <w:p w:rsidR="00257FAC" w:rsidRPr="00F864A2" w:rsidRDefault="00257FAC" w:rsidP="00257FAC">
      <w:pPr>
        <w:shd w:val="clear" w:color="auto" w:fill="FFFFFF"/>
        <w:spacing w:after="0" w:line="360" w:lineRule="auto"/>
        <w:ind w:firstLine="709"/>
        <w:jc w:val="both"/>
        <w:textAlignment w:val="baseline"/>
        <w:rPr>
          <w:rFonts w:ascii="Times New Roman" w:eastAsia="Times New Roman" w:hAnsi="Times New Roman" w:cs="Times New Roman"/>
          <w:color w:val="414141"/>
          <w:sz w:val="28"/>
          <w:szCs w:val="28"/>
          <w:lang w:eastAsia="ru-RU"/>
        </w:rPr>
      </w:pPr>
      <w:r w:rsidRPr="00F864A2">
        <w:rPr>
          <w:rFonts w:ascii="Times New Roman" w:eastAsia="Times New Roman" w:hAnsi="Times New Roman" w:cs="Times New Roman"/>
          <w:color w:val="414141"/>
          <w:sz w:val="28"/>
          <w:szCs w:val="28"/>
          <w:lang w:eastAsia="ru-RU"/>
        </w:rPr>
        <w:t>Среди тех, кто поддерживал Кляйн в начале ее карьеры, были такие влиятельные английские аналитики, как Эрнст Джонс, Эдвард Гловер, Алекс и Джеймс Стрэчи. К ней обратились несколько выдающихся врачей, в том числе Дональд Винникотт, с просьбой научить ее анализу. После войны несколько врачей-эмигрантов обратились к Клейну за обучением. Это было «второе поколение» последователей Клейна. Самыми известными среди них были Ханна Сегал, Герберт Розенфельд и Уилфред Бион. Именно они внесли наибольший вклад в развитие кляйнианского анализа и в развитие идей проективной идентификации и контейнирования как универсальных способов невербальной коммуникации. Мы в долгу перед новаторской работой кляйнианских психоаналитиков по анализу переноса и контрпереноса. Работа Мелани Кляйн и ее учеников значительно расширила диапазон клинического применения психоанализа: стало возможным проводить аналитическую работу с пациентами, страдающими тяжелыми психозами или близкими к психозам.</w:t>
      </w:r>
    </w:p>
    <w:p w:rsidR="00257FAC" w:rsidRPr="00D30020" w:rsidRDefault="00257FAC" w:rsidP="00257FAC">
      <w:pPr>
        <w:spacing w:after="0" w:line="360" w:lineRule="auto"/>
        <w:ind w:firstLine="709"/>
        <w:jc w:val="both"/>
        <w:rPr>
          <w:rFonts w:ascii="Times New Roman" w:hAnsi="Times New Roman" w:cs="Times New Roman"/>
          <w:sz w:val="28"/>
          <w:szCs w:val="28"/>
        </w:rPr>
      </w:pPr>
      <w:r w:rsidRPr="00D30020">
        <w:rPr>
          <w:rFonts w:ascii="Times New Roman" w:eastAsia="Times New Roman" w:hAnsi="Times New Roman" w:cs="Times New Roman"/>
          <w:noProof/>
          <w:sz w:val="28"/>
          <w:szCs w:val="28"/>
          <w:lang w:eastAsia="ru-RU"/>
        </w:rPr>
        <w:drawing>
          <wp:inline distT="0" distB="0" distL="0" distR="0">
            <wp:extent cx="5743390" cy="2793715"/>
            <wp:effectExtent l="19050" t="0" r="0" b="0"/>
            <wp:docPr id="4" name="Рисунок 2" descr="Особенности психоаналитической техники Мелани Кля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обенности психоаналитической техники Мелани Кляйн"/>
                    <pic:cNvPicPr>
                      <a:picLocks noChangeAspect="1" noChangeArrowheads="1"/>
                    </pic:cNvPicPr>
                  </pic:nvPicPr>
                  <pic:blipFill>
                    <a:blip r:embed="rId6" cstate="print"/>
                    <a:srcRect/>
                    <a:stretch>
                      <a:fillRect/>
                    </a:stretch>
                  </pic:blipFill>
                  <pic:spPr bwMode="auto">
                    <a:xfrm>
                      <a:off x="0" y="0"/>
                      <a:ext cx="5751766" cy="2797789"/>
                    </a:xfrm>
                    <a:prstGeom prst="rect">
                      <a:avLst/>
                    </a:prstGeom>
                    <a:noFill/>
                    <a:ln w="9525">
                      <a:noFill/>
                      <a:miter lim="800000"/>
                      <a:headEnd/>
                      <a:tailEnd/>
                    </a:ln>
                  </pic:spPr>
                </pic:pic>
              </a:graphicData>
            </a:graphic>
          </wp:inline>
        </w:drawing>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Мелани Кляйн была одной из основательниц детского психоанализа. Хотя работа по детскому анализу велась и до нее (начатая Фрейдом с анализа «маленького Ганса» и продолженная Хуг-Гельмутом и Анной Фрейд), </w:t>
      </w:r>
      <w:r w:rsidRPr="00D30020">
        <w:rPr>
          <w:color w:val="414141"/>
          <w:sz w:val="28"/>
          <w:szCs w:val="28"/>
        </w:rPr>
        <w:lastRenderedPageBreak/>
        <w:t>именно Мелани Кляйн впервые разработала технику и методологию анализа детей всех возрастов. В то время считалось, что анализ невозможен с детьми младше семи лет, а с более старшими детьми аналитические методы не считались полностью адекватными и были объединены с педагогическими подходами к поведению). Она рассматривала детскую игру как аналог свободных ассоциаций взрослых и считала, что в игре ребенок выражает свои проблемы, переживания, желания и фантазии. Кляйн обнаружила, что с маленьким ребенком, как и со взрослым, для переноса необходимы соответствующие условия — обстановка. Ребенок приходил на прием пять раз в неделю на 50-минутный сеанс. Игровая комната была обустроена так, чтобы он мог чувствовать себя максимально свободно. У каждого пациента была коробка с его собственными игрушками, и особое внимание уделялось тому, чтобы игрушки были маленькими, чтобы они могли действовать непосредственно как символы внутреннего мира ребенка.</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Ранее предполагалось, что у ребенка слабое и несформированное суперэго, которое необходимо укреплять в процессе аналитической работы. Анализируя маленьких детей, Кляйн обнаружил, что суперэго ребенка было очень жестким, даже жестоким, основанным на ранних фантазиях о преследовании. Таким образом, необходимо было не укреплять суперэго воспитательными методами, а сделать его менее жестким, чтобы оно могло интегрироваться с эго. Кляйн уделяла мало внимания подготовительному периоду работы с ребенком, который считался необходимым для формирования терапевтического альянса. Она предположила, что это происходит потому, что пациент не обременен аналитической работой.</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Особый интерес Мелани Кляйн на протяжении всей ее жизни был связан с негативными, деструктивными человеческими чувствами и желаниями: Ненависть, зависть и жадность. Более того, в своих размышлениях о плохих и хороших матерях, ненависти и любви, зависти и благодарности Мелани Кляйн неоднократно подчеркивала важность любви, ее значение для развития человека и преодоление агрессивных чувств, </w:t>
      </w:r>
      <w:r w:rsidRPr="00D30020">
        <w:rPr>
          <w:color w:val="414141"/>
          <w:sz w:val="28"/>
          <w:szCs w:val="28"/>
        </w:rPr>
        <w:lastRenderedPageBreak/>
        <w:t>мешающих взаимодействию с объективным миром. Большая часть ее работы посвящена клиническим и теоретическим исследованиям его источников и проявлений (см. Библиографию).</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Важным теоретическим вкладом Мелани Кляйн является разработка теории развития личности и межличностных отношений в младенческом и раннем детстве. Мелани Кляйн заявила, что отношения младенца и ребенка с матерью и другими людьми являются основным условием и источником его личностного развития и даже физического выживания. Отношения ребенка (прежде всего его отношения с матерью), отношения пациента (прежде всего его отношения с аналитиком) всегда оставались центральными не только в психоаналитической теории Мелани Кляйн, но и в ее терапевтической технике. По мнению Кляйн, влечение почти генетически заложено в идее объекта, которая выражается у ребенка в очень ранних и примитивных бессознательных фантазиях. Таким образом, фантазматическая активность присуща ребенку с самого начала. Первичные фантазии всегда связаны с объектом и основаны на сильных импульсах влечения.</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Мелани Кляйн придерживалась позиции, что стадии психосексуального развития не являются хронологически фиксированными, последовательными этапами развития, а присутствуют в виде тенденций у каждого ребенка с самого рождения. Она обнаружила, что ранние стадии эдипова конфликта переживаются младенцем во время грудного вскармливания.</w:t>
      </w:r>
    </w:p>
    <w:p w:rsidR="00257FAC" w:rsidRPr="00D30020" w:rsidRDefault="00257FAC" w:rsidP="00257FAC">
      <w:pPr>
        <w:pStyle w:val="2"/>
        <w:shd w:val="clear" w:color="auto" w:fill="FFFFFF"/>
        <w:spacing w:before="0" w:line="360" w:lineRule="auto"/>
        <w:ind w:firstLine="709"/>
        <w:jc w:val="both"/>
        <w:textAlignment w:val="baseline"/>
        <w:rPr>
          <w:rFonts w:ascii="Times New Roman" w:hAnsi="Times New Roman" w:cs="Times New Roman"/>
          <w:color w:val="auto"/>
          <w:sz w:val="28"/>
          <w:szCs w:val="28"/>
        </w:rPr>
      </w:pPr>
      <w:r w:rsidRPr="00D30020">
        <w:rPr>
          <w:rFonts w:ascii="Times New Roman" w:hAnsi="Times New Roman" w:cs="Times New Roman"/>
          <w:sz w:val="28"/>
          <w:szCs w:val="28"/>
        </w:rPr>
        <w:t>Параноидно-шизоидное отношение (первые 3-4 месяца)</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Лишившись комфорта и безопасности состояния плода, ребенок попадает в мир, полный опасностей и разочарований: голод, холод, стресс, связанный с заботой о теле и т.д. Этот мир на первый взгляд кажется враждебным. Инстинкт смерти, который, согласно М. Кляйн, начинает свою работу вместе с инстинктом жизни с первых мгновений жизни, заставляет ребенка испытывать страх быть уничтоженным изнутри собственной агрессией (страх уничтожения). Первый способ справиться с этим страхом — </w:t>
      </w:r>
      <w:r w:rsidRPr="00D30020">
        <w:rPr>
          <w:color w:val="414141"/>
          <w:sz w:val="28"/>
          <w:szCs w:val="28"/>
        </w:rPr>
        <w:lastRenderedPageBreak/>
        <w:t>через механизм проекции. Младенец проецирует свою агрессию на внешний источник, которым на первых этапах его развития является материнская грудь (он еще не может воспринимать мать как целостный объект), которая в результате становится объектом преследования. Это первое объектное отношение младенца с частичным объектом. Но он приписывает материнской груди не только плохие качества, связанные с фрустрацией и агрессией: Состояние удовлетворения от кормления, комфорт также коррелируют с материнской грудью. Возникают два образа с противоположными качествами: плохая, мучительная грудь и хорошая, удовлетворяющая грудь. Эго расщепляется по отношению к объекту. Благодаря механизму интроекции в психике младенца формируются образы плохой и хорошей груди, и он устанавливает с ними связь. Он идеализирует хорошую грудь, и она служит ему защитой от плохой. Это также источник бесконечного удовлетворения. Другим механизмом снижения тревожности, как внешней, так и внутренней, является всемогущий контроль, при котором младенец усиливает расщепление объекта до такой степени, что его плохие качества уничтожаются или отрицаются.</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Проективная идентификация, т.е. проекция непереносимых для себя чувств, желаний и намерений на объект и одновременная идентификация с этим объектом, «обогащенным» его проекциями, также помогает младенцу снизить тревогу, но приводит к нарушению границ между Я и объектом и ощущению внешнего объекта как плохой, преследующей части Я, и наоборот. Интроективная идентификация — это противоположный процесс, в котором объект помещается внутрь через фантазию инкорпорации.</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Все эти защитные механизмы являются дезинтегративными, но с самого начала физическое присутствие матери, знакомый ритм ее сердца, запах, звук ее голоса и т.д. определяют возможность интеграционных процессов. Хороший уход за младенцем увеличивает частоту возникновения приятных ощущений и создает условия, в которых обмен не становится столь </w:t>
      </w:r>
      <w:r w:rsidRPr="00D30020">
        <w:rPr>
          <w:color w:val="414141"/>
          <w:sz w:val="28"/>
          <w:szCs w:val="28"/>
        </w:rPr>
        <w:lastRenderedPageBreak/>
        <w:t>необходимым. В эти моменты преобладают интеграционные процессы в эго младенца.</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Кляйн считал, что младенцы различаются по уровню агрессивности с самого рождения. Чем он выше, тем сильнее жадность младенца, тем сильнее негативные чувства, которые он проецирует на первичный объект, и тем сильнее параноидальный страх и, следовательно, разрушение защитных механизмов. Однако хорошее воспитание способствует нивелированию конституциональной агрессии и внедрению более либидинозных образов. Частые фрустрации, с другой стороны, подтверждают фантазии о враждебности окружающего мира.</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Эти процессы, такие как расщепление, отрицание и всемогущий контроль, происходят на протяжении всей жизни. Преимущественно у психотиков, у других — наряду с другими, менее примитивными защитными механизмами.</w:t>
      </w:r>
    </w:p>
    <w:p w:rsidR="00257FAC" w:rsidRPr="00D30020" w:rsidRDefault="00257FAC" w:rsidP="00257FAC">
      <w:pPr>
        <w:pStyle w:val="2"/>
        <w:shd w:val="clear" w:color="auto" w:fill="FFFFFF"/>
        <w:spacing w:before="0" w:line="360" w:lineRule="auto"/>
        <w:ind w:firstLine="709"/>
        <w:jc w:val="both"/>
        <w:textAlignment w:val="baseline"/>
        <w:rPr>
          <w:rFonts w:ascii="Times New Roman" w:hAnsi="Times New Roman" w:cs="Times New Roman"/>
          <w:color w:val="auto"/>
          <w:sz w:val="28"/>
          <w:szCs w:val="28"/>
        </w:rPr>
      </w:pPr>
      <w:r w:rsidRPr="00D30020">
        <w:rPr>
          <w:rFonts w:ascii="Times New Roman" w:hAnsi="Times New Roman" w:cs="Times New Roman"/>
          <w:sz w:val="28"/>
          <w:szCs w:val="28"/>
        </w:rPr>
        <w:t>Депрессивная позиция</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Следующую стадию развития Кляйн назвал депрессивной позицией. Для него характерно целостное восприятие себя и объекта, реалистичное признание хороших и плохих сторон в себе и в других людях. Успешное прохождение через эту позицию позволяет человеку почувствовать вину за свои агрессивные и разрушительные чувства и желания, умерить ненависть любовью и загладить вред, причиненный своими действиями. Депрессивная позиция, соответствующая уровню невротических расстройств, характеризуется зрелыми защитными механизмами и отношениями с целостными объектами, такими как мать, отец, объединяющими как их хорошие, так и плохие черты.</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На этом этапе ребенок приобретает новые интеллектуальные и эмоциональные способности, его общение с заботливым взрослым становится более полным, происходят изменения в психосексуальном развитии, заключающиеся в усилении анальных, уретральных и генитальных тенденций. Помимо частичных предметов, все большее место в психике </w:t>
      </w:r>
      <w:r w:rsidRPr="00D30020">
        <w:rPr>
          <w:color w:val="414141"/>
          <w:sz w:val="28"/>
          <w:szCs w:val="28"/>
        </w:rPr>
        <w:lastRenderedPageBreak/>
        <w:t>ребенка начинает занимать образ матери с присущими ей качествами: голос, запах, ритм сердца, звук шагов, улыбка. Образ хорошей груди, подкрепленный образом хорошей матери, становится сильной защитой от тревоги, и ребенок все меньше и меньше чувствует потребность делиться предметами. Теперь как внутренние, так и внешние объекты могут быть наделены хорошими и плохими качествами. Грудь, которая содержит пищу — жадная — и грудь, которая дает удовольствие — хорошая — начинают восприниматься ребенком как принадлежащие одной и той же матери. Таким образом, он также становится более интегрированным: когда он испытывает ненависть, он не становится абсолютно плохим, а когда он испытывает любовь, он становится абсолютно хорошим. Он остается прежним. Когда он может воспринимать свои амбивалентные чувства по отношению к объекту, это означает, что эго достаточно интегрировано и расщепление как защита теряет свою актуальность. Это важный этап в развитии психики.</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Однако возникает другая проблема: младенец боится опасностей, подстерегающих его по отношению к объекту. Если раньше он защищал любимый объект, разделяя его и направляя агрессию на злой объект, то теперь он должен защищать объект, который одновременно любит и ненавидит, от своей разрушительной жадности. И он подавляет жадность (так бывает, когда некоторые дети отказываются от грудного вскармливания). В состоянии фрустрации он может реально и воображаемо причинить боль и груди, и матери. Если в это время матери нет рядом с ним, его фантазии о собственной деструктивности находят подтверждение в реальности: он может переживать отсутствие матери как результат своей агрессии по отношению к ней и убить ее. Нетерпимость ребенка к этим чувствам связана не только с тем, что любимый объект убит, но и с тем, что внутренний объект также потерян, оставляя ощущение пустоты, печали, беспомощности и вины. Она восстанавливает объект, оживляет его, заглаживает причиненный вред своим всемогущим воображением, то есть заглаживает — фантазийно или реально — причиненный фантазийный или </w:t>
      </w:r>
      <w:r w:rsidRPr="00D30020">
        <w:rPr>
          <w:color w:val="414141"/>
          <w:sz w:val="28"/>
          <w:szCs w:val="28"/>
        </w:rPr>
        <w:lastRenderedPageBreak/>
        <w:t>реальный вред. Благодаря неоднократным исправлениям ребенок обретает больше уверенности в других и в себе, делая всемогущество ненужным. Это закладывает основу для нормального развития: Снижается страх виктимизации, связанный с внешними и внутренними объектами, и повышается значимость хороших внутренних объектов, что повышает безопасность и укрепляет эго. Репарация — это творческий акт; она снижает значимость психотических защит.</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Младенец начинает понимать, что его разрушительность имеет пределы и не убивает объект, который он любит. Он обретает уверенность в своей способности к любви и творческой силе. Он способен корректировать субъективные образы, сопоставляя их с внешними фактами. Целостный образ матери играет все более важную роль. Итак, вот признаки здоровой психики. Депрессивная позиция — это начало проверки реальности.</w:t>
      </w:r>
    </w:p>
    <w:p w:rsidR="00257FAC" w:rsidRPr="00D30020" w:rsidRDefault="00257FAC" w:rsidP="00257FAC">
      <w:pPr>
        <w:pStyle w:val="2"/>
        <w:shd w:val="clear" w:color="auto" w:fill="FFFFFF"/>
        <w:spacing w:before="0" w:line="360" w:lineRule="auto"/>
        <w:ind w:firstLine="709"/>
        <w:jc w:val="both"/>
        <w:textAlignment w:val="baseline"/>
        <w:rPr>
          <w:rFonts w:ascii="Times New Roman" w:hAnsi="Times New Roman" w:cs="Times New Roman"/>
          <w:color w:val="auto"/>
          <w:sz w:val="28"/>
          <w:szCs w:val="28"/>
        </w:rPr>
      </w:pPr>
      <w:r w:rsidRPr="00D30020">
        <w:rPr>
          <w:rFonts w:ascii="Times New Roman" w:hAnsi="Times New Roman" w:cs="Times New Roman"/>
          <w:sz w:val="28"/>
          <w:szCs w:val="28"/>
        </w:rPr>
        <w:t>Начало развития эго. Развитие раннего Супер-эго</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По мнению Кляйна, эго присутствует с момента рождения и сразу же начинает работать над уменьшением страха, вызванного инстинктом смерти. В параноидно-шизоидной позиции младенец испытывает страх уничтожения, который он проецирует на внешний объект. Этот проекционный механизм является первым актом защиты от страха. Взаимодействие с первичным объектом также происходит через его интроекции. Находясь в состоянии комфорта, такая интроекция становится хорошим внутренним объектом, способствующим снижению тревоги. Таким образом, после проекции интроекция является следующим средством борьбы с тревогой, а также способом развития и обогащения эго. В это время эго подвергается воздействию разрушительных импульсов и в значительной степени растворяется в поисках путей снижения тревоги. Однако в определенных фазах благополучия процессы интеграции преобладают, и благодаря позитивным объектам, с которыми эго идентифицируется, оно укрепляется. Материнская телесность лежит в основе возможности интеграции.</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lastRenderedPageBreak/>
        <w:t>Когда наступает депрессия, эти позитивные объекты играют все большую роль в защите от тревоги. Теперь для младенца важно удерживать этот вспомогательный предмет. Самое главное, она защищает его от агрессии, которая возникает в ответ на фрустрацию. То есть страх теперь возникает из-за угрозы собственной атаки на хороший объект. Эго выполняет работу по уменьшению этой тревоги. Появляются защитные механизмы депрессии, которые уже не требуют такой степени дезинтеграции. И объекты, и эго становятся более целостными, культивируя отношения с реальными родителями, которые больше не наделены его собственными спроецированными характеристиками. Способность эго воспринимать реальность также усиливается благодаря развитию эмоциональных и когнитивных навыков. Целостность объекта позволяет младенцу воспринимать ситуацию более адекватно. Таким образом, младенец учится тому, что оценка происходящего во многом зависит от окружающего мира и восприятия себя в этом мире (тестирование реальности), а также формирует соответствующие защитные механизмы.</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Возникновение депрессивной тревоги обуславливает потребность эго перенаправить желания, эмоции, чувство вины и усилия по возмещению ущерба в пользу новых объектов. Его интерес к телу матери, основанный на инстинктивных импульсах, сочетается с тревогой, вызванной его фантазиями о ее отношении к этому исследованию. Один из способов уменьшить беспокойство — переключить интерес на другие объекты, символизирующие тело матери. Так происходит при нормальном развитии, но если беспокойство чрезмерно, ребенок может подавить свой интерес и отвернуться как от тела матери, так и от окружающего мира.</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 xml:space="preserve">Процесс формирования суперэго идет параллельно с развитием эго. Пронизанные собственной агрессией ребенка, плохие интроекты (сначала плохая грудь, затем плохая мать, плохой отец и комбинированная родительская фигура) становятся источником развития суперэго. Это объясняет его жесткость, архаизм и жестокость. Впоследствии коррекция </w:t>
      </w:r>
      <w:r w:rsidRPr="00D30020">
        <w:rPr>
          <w:color w:val="414141"/>
          <w:sz w:val="28"/>
          <w:szCs w:val="28"/>
        </w:rPr>
        <w:lastRenderedPageBreak/>
        <w:t>этого внутреннего образа происходит через общение с настоящими, любящими родителями. Экстернализованные суперэгальные интроекты — это мифологические и сказочные чудовища и фигуры кошмаров. Но они также, постепенно смягчаясь, становятся помощниками ребенка в борьбе с тревогой и устанавливают пределы для его бушующих инстинктов. Эта функция возлагается на суперэго и приобретает позитивный характер запретов, моральных установок, идеалов.</w:t>
      </w:r>
    </w:p>
    <w:p w:rsidR="00257FAC" w:rsidRPr="00D30020" w:rsidRDefault="00257FAC" w:rsidP="00257FAC">
      <w:pPr>
        <w:pStyle w:val="a3"/>
        <w:shd w:val="clear" w:color="auto" w:fill="FFFFFF"/>
        <w:spacing w:before="0" w:beforeAutospacing="0" w:after="0" w:afterAutospacing="0" w:line="360" w:lineRule="auto"/>
        <w:ind w:firstLine="709"/>
        <w:jc w:val="both"/>
        <w:textAlignment w:val="baseline"/>
        <w:rPr>
          <w:color w:val="414141"/>
          <w:sz w:val="28"/>
          <w:szCs w:val="28"/>
        </w:rPr>
      </w:pPr>
      <w:r w:rsidRPr="00D30020">
        <w:rPr>
          <w:color w:val="414141"/>
          <w:sz w:val="28"/>
          <w:szCs w:val="28"/>
        </w:rPr>
        <w:t>Сначала суперэго резко демаркировано, отделено от основной части эго, но постепенно эта граница исчезает, и оно начинает ассимилироваться в эго. Этот процесс укрепляет эго и делает его терпимым к запретам. Это позволяет в дальнейшем использовать механизм подавления, который исходит из раскола, но не ведет к дезинтеграции.</w:t>
      </w:r>
    </w:p>
    <w:p w:rsidR="00257FAC" w:rsidRPr="00D30020" w:rsidRDefault="00257FAC" w:rsidP="00257FAC">
      <w:pPr>
        <w:spacing w:after="0" w:line="360" w:lineRule="auto"/>
        <w:ind w:firstLine="709"/>
        <w:jc w:val="both"/>
        <w:rPr>
          <w:rFonts w:ascii="Times New Roman" w:hAnsi="Times New Roman" w:cs="Times New Roman"/>
          <w:color w:val="555555"/>
          <w:sz w:val="28"/>
          <w:szCs w:val="28"/>
          <w:shd w:val="clear" w:color="auto" w:fill="FFFFFF"/>
        </w:rPr>
      </w:pPr>
      <w:r w:rsidRPr="00D30020">
        <w:rPr>
          <w:rFonts w:ascii="Times New Roman" w:hAnsi="Times New Roman" w:cs="Times New Roman"/>
          <w:b/>
          <w:bCs/>
          <w:color w:val="555555"/>
          <w:sz w:val="28"/>
          <w:szCs w:val="28"/>
          <w:bdr w:val="none" w:sz="0" w:space="0" w:color="auto" w:frame="1"/>
          <w:shd w:val="clear" w:color="auto" w:fill="FFFFFF"/>
        </w:rPr>
        <w:t>Некоторые тезисы из работы по теме Особенности психоаналитической техники Мелани Кляйн</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Все достижения М.Кляйн в области психоаналитической техники, как считают исследователи ее работы, являются результатом ее изначального интереса к вопросам тревоги и ее «содержания – бессознательным фантазиям». Кляйн считала, что у человека все должно быть подвергнуто анализу, основной задачей которого является интерпретация тревоги.</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По сути, М.Кляйн, а также ее сторонники придерживались классической техники Зигмунда Фрейда, причем, как пишут исследователи – довольно строго:</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частота встреч с пациентом 5 раз в неделю,</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длительность сеанса 50 минут,</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положение пациента - лежа на кушетке,</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формат «коммуникации» - свободное ассоциирование пациента и интерпретации аналитика, основанные на знаниях о переносе,</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исследование отношений аналитика и пациента в «здесь и теперь»,</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цель аналитического вмешательства – добиться терапевтического инсайта.</w:t>
      </w:r>
      <w:r w:rsidRPr="00D30020">
        <w:rPr>
          <w:rFonts w:ascii="Times New Roman" w:hAnsi="Times New Roman" w:cs="Times New Roman"/>
          <w:color w:val="555555"/>
          <w:sz w:val="28"/>
          <w:szCs w:val="28"/>
        </w:rPr>
        <w:br/>
      </w:r>
      <w:r w:rsidRPr="00D30020">
        <w:rPr>
          <w:rFonts w:ascii="Times New Roman" w:hAnsi="Times New Roman" w:cs="Times New Roman"/>
          <w:color w:val="555555"/>
          <w:sz w:val="28"/>
          <w:szCs w:val="28"/>
          <w:shd w:val="clear" w:color="auto" w:fill="FFFFFF"/>
        </w:rPr>
        <w:t xml:space="preserve">Но если бы все было так просто, то Кляйн не была бы так знаменита, и не </w:t>
      </w:r>
      <w:r w:rsidRPr="00D30020">
        <w:rPr>
          <w:rFonts w:ascii="Times New Roman" w:hAnsi="Times New Roman" w:cs="Times New Roman"/>
          <w:color w:val="555555"/>
          <w:sz w:val="28"/>
          <w:szCs w:val="28"/>
          <w:shd w:val="clear" w:color="auto" w:fill="FFFFFF"/>
        </w:rPr>
        <w:lastRenderedPageBreak/>
        <w:t>было бы надобности о ней говорить. В результате расставленных определенных акцентов в технике кляйнианский метод, по мнению других аналитиков, стал отличаться от классического метода Фрейда.[3, с.77]</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Особенности психоаналитической техники Мелани Кляйн</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Мелани Кляйн для меня какая-то необыкновенно завораживающая личность. Очень яркий представитель психоаналитического движения, сторонник Фрейда с одной стороны и революционер в психоаналитическом мышлении, по сути – с другой. Ее работа с детьми выглядит как чудо, интерпретации в клинических примерах проникают так глубоко и точно в цель, что каждый раз при чтении вызывают только удивление и восхищение. Чтобы детальнее разобраться, как совершаются ее «чудеса», сделала обзор техники М.Кляйн.</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Статья скорее для специалистов, либо для очень интересующихся клиентов.</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Все достижения М.Кляйн в области психоаналитической техники, как считают исследователи ее работы, являются результатом ее изначального интереса к вопросам тревоги и ее «содержания – бессознательным фантазиям». Кляйн считала, что у человека все должно быть подвергнуто анализу, основной задачей которого является интерпретация тревоги.</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По сути, М.Кляйн, а также ее сторонники придерживались классической техники Зигмунда Фрейда, причем, как пишут исследователи – довольно строго:</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частота встреч с пациентом 5 раз в неделю,</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длительность сеанса 50 минут,</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положение пациента - лежа на кушетке,</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формат «коммуникации» - свободное ассоциирование пациента и интерпретации аналитика, основанные на знаниях о переносе,</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исследование отношений аналитика и пациента в «здесь и теперь»,</w:t>
      </w:r>
    </w:p>
    <w:p w:rsidR="00257FAC" w:rsidRPr="00F864A2" w:rsidRDefault="00257FAC" w:rsidP="00257FAC">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цель аналитического вмешательства – добиться терапевтического инсайта.</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Но если бы все было так просто, то Кляйн не была бы так знаменита, и не было бы надобности о ней говорить. В результате расставленных определенных акцентов в технике кляйнианский метод, по  мнению других аналитиков, стал отличаться от классического метода Фрейда.</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Для удобства восприятия достижений, влияющих на психоаналитическую технику, я бы условно разделила направления работы М.Кляйн на 3 направления: работа с детьми, работа со взрослыми (в норме), работа с психотиками. Если обозначить основные постулаты и особенности в каждом направлении, то мне близка схема из «Словаря кляйнианского психоанализа» Р.Д.Хиншелвуда, которую я попыталась дополнить, преобразовать. Здесь правда есть смешение – постулата и следствия из него, т.е. что необходимо делать в клинической ситуации, опираясь на это знание.</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1.</w:t>
      </w:r>
      <w:r w:rsidRPr="00F864A2">
        <w:rPr>
          <w:rFonts w:ascii="Times New Roman" w:eastAsia="Times New Roman" w:hAnsi="Times New Roman" w:cs="Times New Roman"/>
          <w:b/>
          <w:bCs/>
          <w:color w:val="000000"/>
          <w:sz w:val="28"/>
          <w:szCs w:val="28"/>
          <w:u w:val="single"/>
          <w:lang w:eastAsia="ru-RU"/>
        </w:rPr>
        <w:t> Работа с детьми – «игровая техника»</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На фото Кляйн с внучкой Дианой</w:t>
      </w:r>
    </w:p>
    <w:p w:rsidR="00257FAC" w:rsidRPr="00F864A2" w:rsidRDefault="00257FAC" w:rsidP="00257FAC">
      <w:pPr>
        <w:numPr>
          <w:ilvl w:val="0"/>
          <w:numId w:val="2"/>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Игра у детей – замена свободных ассоциаций взрослых (их эквивалент)</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 xml:space="preserve">Игровая деятельность рассматривалась как форма экстернализации внутреннего беспокойства в психоаналитическом сеттинге (в т.ч. беспокойства в отношениях с объектами, которые существуют внутри ребенка – по его представлению). Кляйн видела в объектах игры символическое значение, говоря о том, что свободные ассоциации и выражаемые в игре фантазии – это тот же язык и способ выражения, с которым мы знакомы по сновидениям. Каждому элементу игры придавалось значение. Кляйн интерпретировала отношения между объектами как психологическое содержание психики. Объекты, которые наполняли комнату, и сама комната представляет собой внутреннее психическое </w:t>
      </w:r>
      <w:r w:rsidRPr="00F864A2">
        <w:rPr>
          <w:rFonts w:ascii="Times New Roman" w:eastAsia="Times New Roman" w:hAnsi="Times New Roman" w:cs="Times New Roman"/>
          <w:color w:val="000000"/>
          <w:sz w:val="28"/>
          <w:szCs w:val="28"/>
          <w:lang w:eastAsia="ru-RU"/>
        </w:rPr>
        <w:lastRenderedPageBreak/>
        <w:t>пространство, а форма взаимодействия с объектами составляет основу объектных отношений.</w:t>
      </w:r>
    </w:p>
    <w:p w:rsidR="00257FAC" w:rsidRPr="00F864A2" w:rsidRDefault="00257FAC" w:rsidP="00257FAC">
      <w:pPr>
        <w:numPr>
          <w:ilvl w:val="0"/>
          <w:numId w:val="3"/>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Игра как «исторжение»</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Путем исторжения внутренние конфликты экстернализируются и тем самым становятся более переносимыми. По сути игра – форма защиты, обеспечивающая избавление от преследующих внутренних состояний.</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Сходным образом описывал детскую игру и З.Фрейд: «…ребенок переходит от пассивности переживания к активности игры, он передает неприятное переживание одному из своих товарищей по игре».</w:t>
      </w:r>
    </w:p>
    <w:p w:rsidR="00257FAC" w:rsidRPr="00F864A2" w:rsidRDefault="00257FAC" w:rsidP="00257FAC">
      <w:pPr>
        <w:numPr>
          <w:ilvl w:val="0"/>
          <w:numId w:val="4"/>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Интерпретации сразу, с первой встречи, без подготовительного этапа</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Кляйн начинала анализ детей с первой встречи – без предварительного установления контакта, в отличие, например, от Анны Фрейд, которая использовала «манипулятивную подготовку ребенка к анализу», как писала Гелирд (1963). Кляйн утверждала (и демонстрировала на клинических примерах), что детей не нужно уговаривать – они бессознательно чувствуют пользу разворачивающихся отношений с аналитиком, потому что их (детей) понимают. Кроме того, установление предварительных личных отношений с детьми Кляйн считала препятствием для формирования у ребенка переноса, с чем соглашаются позже ее приверженцы.</w:t>
      </w:r>
    </w:p>
    <w:p w:rsidR="00257FAC" w:rsidRPr="00F864A2" w:rsidRDefault="00257FAC" w:rsidP="00257FAC">
      <w:pPr>
        <w:numPr>
          <w:ilvl w:val="0"/>
          <w:numId w:val="5"/>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Интерпретация тревоги приводит к ее модификации</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Каждый раз, когда работает интерпретация, это освобождает бессознательную фантазию и игра ребенка обогащается, становится более разнообразной, облегчает тревогу, которая, по сути, сдерживает психическое развитие. Кляйн интерпретировала в первую очередь негативные аспекты фантазий ребенка, так как именно в ней находится максимальная точка тревоги, и после интерпретации было обнаружено, что чувства к аналитику сдвигаются в положительную сторону. Очень быстрый эффект от таких интерпретаций позволял ребенку продолжать аналитическое взаимодействие.</w:t>
      </w:r>
    </w:p>
    <w:p w:rsidR="00257FAC" w:rsidRPr="00F864A2" w:rsidRDefault="00257FAC" w:rsidP="00257FAC">
      <w:pPr>
        <w:numPr>
          <w:ilvl w:val="0"/>
          <w:numId w:val="6"/>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Перенос у детей и как следствие - новый сеттинг</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Игрушки, комната, аналитик – репрезентанты родительских фигур, а точнее - внутренних объектов ребенка, которые он экстернализирует на внешние объекты, поэтому в аналитическом пространстве в перенос включаются все объекты, а не только один аналитик</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2. </w:t>
      </w:r>
      <w:r w:rsidRPr="00F864A2">
        <w:rPr>
          <w:rFonts w:ascii="Times New Roman" w:eastAsia="Times New Roman" w:hAnsi="Times New Roman" w:cs="Times New Roman"/>
          <w:b/>
          <w:bCs/>
          <w:color w:val="000000"/>
          <w:sz w:val="28"/>
          <w:szCs w:val="28"/>
          <w:u w:val="single"/>
          <w:lang w:eastAsia="ru-RU"/>
        </w:rPr>
        <w:t>Работа со взрослыми</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На фото Кляйн на конференции в Париже, примерно 1950г.</w:t>
      </w:r>
    </w:p>
    <w:p w:rsidR="00257FAC" w:rsidRPr="00F864A2" w:rsidRDefault="00257FAC" w:rsidP="00257FAC">
      <w:pPr>
        <w:numPr>
          <w:ilvl w:val="0"/>
          <w:numId w:val="7"/>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Свободные ассоциации – как игра с объектами (с аналитиком и частями его психики).</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Все, что говорили взрослые, стало интерпретироваться как форма отыгрывания (исторжения) внутренних конфликтов, состояний психики и частей собственного </w:t>
      </w:r>
      <w:r w:rsidRPr="00F864A2">
        <w:rPr>
          <w:rFonts w:ascii="Times New Roman" w:eastAsia="Times New Roman" w:hAnsi="Times New Roman" w:cs="Times New Roman"/>
          <w:i/>
          <w:iCs/>
          <w:color w:val="000000"/>
          <w:sz w:val="28"/>
          <w:szCs w:val="28"/>
          <w:lang w:eastAsia="ru-RU"/>
        </w:rPr>
        <w:t>Я</w:t>
      </w:r>
      <w:r w:rsidRPr="00F864A2">
        <w:rPr>
          <w:rFonts w:ascii="Times New Roman" w:eastAsia="Times New Roman" w:hAnsi="Times New Roman" w:cs="Times New Roman"/>
          <w:color w:val="000000"/>
          <w:sz w:val="28"/>
          <w:szCs w:val="28"/>
          <w:lang w:eastAsia="ru-RU"/>
        </w:rPr>
        <w:t>.</w:t>
      </w:r>
    </w:p>
    <w:p w:rsidR="00257FAC" w:rsidRPr="00F864A2" w:rsidRDefault="00257FAC" w:rsidP="00257FAC">
      <w:pPr>
        <w:numPr>
          <w:ilvl w:val="0"/>
          <w:numId w:val="8"/>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Перенос – как бессознательная фантазия</w:t>
      </w:r>
      <w:r w:rsidRPr="00F864A2">
        <w:rPr>
          <w:rFonts w:ascii="Times New Roman" w:eastAsia="Times New Roman" w:hAnsi="Times New Roman" w:cs="Times New Roman"/>
          <w:color w:val="000000"/>
          <w:sz w:val="28"/>
          <w:szCs w:val="28"/>
          <w:lang w:eastAsia="ru-RU"/>
        </w:rPr>
        <w:t>, которая была характерна для ребенка и продолжает оставаться актуальной и во взрослом возрасте.</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Отношение к аналитику рассматривается как нечто крайне важное, значимое для пациента в соответствии с теми импульсами, которые в пациенте действуют на данный момент. Поэтому это отношение – не просто воспроизведение установок, событий. Травм из прошлого, а экстернализация бессознательной фантазии «здесь и теперь».</w:t>
      </w:r>
    </w:p>
    <w:p w:rsidR="00257FAC" w:rsidRPr="00F864A2" w:rsidRDefault="00257FAC" w:rsidP="00257FAC">
      <w:pPr>
        <w:numPr>
          <w:ilvl w:val="0"/>
          <w:numId w:val="9"/>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Фокус внимания на «младенце в пациенте»</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Вклад в развитие и понимание этой идеи принадлежит Биону с его контейнированием и нормальной/анормальной проективной идентификацией. «Отыгрывание» в переносе соотнесено с контейнированием инфантильных страхов и зависимостей. Благодаря материнскому пониманию и контейнированию ребенок ( и пациент)  способен накапливать опыт понимания его кем-либо, а это - «начало психической стабильности» по словам Сигал.</w:t>
      </w:r>
    </w:p>
    <w:p w:rsidR="00257FAC" w:rsidRPr="00F864A2" w:rsidRDefault="00257FAC" w:rsidP="00257FAC">
      <w:pPr>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«Тотальная ситуация» (все ассоциации) ведет к переносу на аналитика</w:t>
      </w:r>
    </w:p>
    <w:p w:rsidR="00257FAC" w:rsidRPr="00F864A2"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Кляйн утверждала, что все свободные ассоциации пациента можно относить к переносу, как бы сознательно эта связь не отрицалась. Она делает акцент на значимости бессознательного в сознательной жизни и замечает, что пациент как бы отводит от аналитика свои негативные импульсы, фантазии и направляет их на другие внешние объекты, демонстрируя по сути сложившиеся в его жизни паттерны поведения по отношению к первичным объектам. Воспроизводится первичная расщепляющая деятельность инфантильного Я.</w:t>
      </w:r>
    </w:p>
    <w:p w:rsidR="00257FAC" w:rsidRPr="00D30020" w:rsidRDefault="00257FAC" w:rsidP="00257FAC">
      <w:pPr>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Поэтому все фигуры, возникающие в игре или в свободных ассоциациях, следует рассматривать как расщепленные и спроецированные аспекты аналитика. Это расщепление служит для регуляции отношений с аналитиком, снижает тревогу в его отношении и возвращает контроль над ней.</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3.</w:t>
      </w:r>
      <w:r w:rsidRPr="00F864A2">
        <w:rPr>
          <w:rFonts w:ascii="Times New Roman" w:eastAsia="Times New Roman" w:hAnsi="Times New Roman" w:cs="Times New Roman"/>
          <w:b/>
          <w:bCs/>
          <w:color w:val="000000"/>
          <w:sz w:val="28"/>
          <w:szCs w:val="28"/>
          <w:u w:val="single"/>
          <w:lang w:eastAsia="ru-RU"/>
        </w:rPr>
        <w:t> Работа с психотиками</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 «Заметках о некоторых шизоидных механизмах» Кляйн достаточно подробно изложила особенности техники работы с психотиками, поэтому часть пунктов приведены из этого текста.</w:t>
      </w:r>
    </w:p>
    <w:p w:rsidR="00257FAC" w:rsidRPr="00F864A2" w:rsidRDefault="00257FAC" w:rsidP="00257FAC">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Понимание «психопатологических взаимосвязей» благодаря открытию паранойяльно-шизоидной и депрессивной позиций.</w:t>
      </w:r>
    </w:p>
    <w:p w:rsidR="00257FAC" w:rsidRPr="00F864A2" w:rsidRDefault="00257FAC" w:rsidP="00257FAC">
      <w:pPr>
        <w:numPr>
          <w:ilvl w:val="0"/>
          <w:numId w:val="1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Аналитик, части его тела, функции его психики – как частичные объекты</w:t>
      </w:r>
      <w:r w:rsidRPr="00F864A2">
        <w:rPr>
          <w:rFonts w:ascii="Times New Roman" w:eastAsia="Times New Roman" w:hAnsi="Times New Roman" w:cs="Times New Roman"/>
          <w:color w:val="000000"/>
          <w:sz w:val="28"/>
          <w:szCs w:val="28"/>
          <w:lang w:eastAsia="ru-RU"/>
        </w:rPr>
        <w:t>, которые могут действовать в психическом пространстве пациента независимо.</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На самых глубоких уровнях психики ребенок переживает не только части матери, но и материнские функции (кормление/не кормление, прикосновение/отсутствие прикосновения) так будто они осуществляются обособленными друг от друга объектами. Какую функцию мать выполняет или не выполняет выясняется в переносе. Аналитик «заменяет собой не только реальных людей, но и те объекты в настоящем и прошлом пациента, которые он интернализировал за все время своей жизни»</w:t>
      </w:r>
    </w:p>
    <w:p w:rsidR="00257FAC" w:rsidRPr="00F864A2" w:rsidRDefault="00257FAC" w:rsidP="00257FAC">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«Равновесие сил» в параноидно-шизоидной позиции</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Если это равновесие нарушается, это влечет за собой не только интенсификацию защитных механизмов — особенно расщепления и проективных идентификаций, — но и, как правило, ведет также к полному их изменению. Из-за этого ребенок практически неспособен сформировать надежное отношение к внутренним или внешним объектам.</w:t>
      </w:r>
    </w:p>
    <w:p w:rsidR="00257FAC" w:rsidRPr="00F864A2" w:rsidRDefault="00257FAC" w:rsidP="00257FAC">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Большая роль зависти и ее связи с проективной идентификацией</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При нарциссических расстройствах тяжелые негативные терапевтические реакции часто обуславливаются завистью, а также тесной связью между  завистью и проективной идентификацией. Это  объяснятся большими затруднениями таких пациентов позволить себе получить что-либо ценное от своих объектов – в том числе и от аналитика в ситуации переноса. Вместо того, чтобы наблюдать объект и пользоваться  им, они из зависти разрушают его, а заодно разрушают и свою способность признавать  объект обособленным от них.</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Поскольку зависть всегда нацелена на то, чтобы разрушить источники возможного удовлетворения, становясь чрезмерной, она препятствует необходимой интеграции в каждой фазе развития. У шизофренических больных часто можно наблюдать, что они ненавидят все, что является связывающим звеном.</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 xml:space="preserve">С другой стороны, из-за зависти — в тех случаях, когда расщепление между идеальным и преследующим объектом возможно, но является слишком интенсивным, — это разделение становится чрезмерным и жестким. В результате идеальный объект не может ни стать хорошим (то есть реальным объектом), ни интроецироваться, поскольку в результате этого возникли бы лишь новые нападения, продиктованные завистью. В таких обстоятельствах преследующие объекты также нельзя смягчить посредством более реалистичной интроекции, и даже идеальные объекты, в конечном счете, превращаются в преследующие, т.к. они тоже вызывают зависть и поэтому атакуются. У паранойяльных и невротических людей часто можно </w:t>
      </w:r>
      <w:r w:rsidRPr="00F864A2">
        <w:rPr>
          <w:rFonts w:ascii="Times New Roman" w:eastAsia="Times New Roman" w:hAnsi="Times New Roman" w:cs="Times New Roman"/>
          <w:color w:val="000000"/>
          <w:sz w:val="28"/>
          <w:szCs w:val="28"/>
          <w:lang w:eastAsia="ru-RU"/>
        </w:rPr>
        <w:lastRenderedPageBreak/>
        <w:t>наблюдать, что в их отношениях происходят постоянные смещения: например, самые близкие друзья вдруг начинают восприниматься как заклятые враги.</w:t>
      </w:r>
    </w:p>
    <w:p w:rsidR="00257FAC" w:rsidRPr="00F864A2" w:rsidRDefault="00257FAC" w:rsidP="00257FAC">
      <w:pPr>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Интенсивная проективная идентификация у психотиков</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Это следует и из вышеизложенных рассуждений, но стоит еще раз акцентировать внимание. Психотики функционируют во многом посредством проективной идентификации. Этот процесс может быть столь мощным, что пациент утрачивает  всю свою идентичность и перенимает черты своего объекта. Проективная идентификация приводит к истощению Я,  поэтому эти пациенты часто жалуются на ощущение пустоты.</w:t>
      </w:r>
    </w:p>
    <w:p w:rsidR="00257FAC" w:rsidRPr="00F864A2" w:rsidRDefault="00257FAC" w:rsidP="00257FAC">
      <w:pPr>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Особое значение негативного переноса</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Негативный перенос, то есть текущие конфликтные отношения с аналитиком, приобрели свою значимость в анализе шизофреников. Негативный перенос ярко проявляется у детей, но у взрослых он в более скрытой форме. Последователи Кляйн обнаружили, что если непосредственно анализировать негативный перенос и уделять должное внимание фантазиям агрессивного характера, психоаналитическую технику можно использовать для работы с психозами.</w:t>
      </w:r>
    </w:p>
    <w:p w:rsidR="00257FAC" w:rsidRPr="00F864A2" w:rsidRDefault="00257FAC" w:rsidP="00257FAC">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«Причина неудачи в работе с шизоидными пациентами, их нечувствительность к интерпретациям аналитика во многом кроется в действии процессов расщепления»</w:t>
      </w:r>
    </w:p>
    <w:p w:rsidR="00257FAC" w:rsidRPr="00F864A2" w:rsidRDefault="00257FAC" w:rsidP="00257FAC">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«Тревога не демонстрируется, удерживается в латентном состоянии посредством особого метода рассеивания</w:t>
      </w:r>
      <w:r w:rsidRPr="00F864A2">
        <w:rPr>
          <w:rFonts w:ascii="Times New Roman" w:eastAsia="Times New Roman" w:hAnsi="Times New Roman" w:cs="Times New Roman"/>
          <w:color w:val="000000"/>
          <w:sz w:val="28"/>
          <w:szCs w:val="28"/>
          <w:lang w:eastAsia="ru-RU"/>
        </w:rPr>
        <w:t>.</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Интерпретации, направленные на синтез расколотой самости, включая и последствия рассеивания эмоций, предоставляют тревоге возможность постепенно быть пережитой. Это длительный процесс, но аналитик способен только сводить вместе мыслительные представления, а никак не произвольно извлекать на поверхность эмоции, содержащие тревогу.»</w:t>
      </w:r>
    </w:p>
    <w:p w:rsidR="00257FAC" w:rsidRPr="00F864A2" w:rsidRDefault="00257FAC" w:rsidP="00257FAC">
      <w:pPr>
        <w:numPr>
          <w:ilvl w:val="0"/>
          <w:numId w:val="1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«Интерпретация шизоидных состояний предъявляет особые требования к способности аналитика формулировать свои замечания.</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Формулировки должны быть в интеллектуально четкой и недвусмысленной форме, в которой бы уже была заложена связь между сознательным, предсознательным и бессознательным компонентами. Эти требования обретают особый вес в ситуации недоступности эмоций пациента, когда аналитик адресуется только к его интеллекту, к тому же еще и ослабленному.»</w:t>
      </w:r>
    </w:p>
    <w:p w:rsidR="00257FAC" w:rsidRPr="00F864A2" w:rsidRDefault="00257FAC" w:rsidP="00257FAC">
      <w:pPr>
        <w:numPr>
          <w:ilvl w:val="0"/>
          <w:numId w:val="1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«Следствием действия шизоидного механизма является уничтожение одной частью личности других частей.</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Тревоги и фантазии, связанные с внутренними разрушениями и Эго-дезинтеграцией непосредственно обусловлены действием этого механизма. Они проецировались в окружающий мир и легли в основание иллюзий его разрушения.»</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 целом, разделения на эти направления можно было бы опустить, поскольку достижения Мелани Кляйн, в работе с какими бы пациентами не были сделаны, так или иначе влияли на всю ее клиническую практику.</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Общие положения техники Мелани Кляйн, а также концепции, на которых она основана, можно было бы свести к следующему:</w:t>
      </w:r>
    </w:p>
    <w:p w:rsidR="00257FAC" w:rsidRPr="00F864A2" w:rsidRDefault="00257FAC" w:rsidP="00257FAC">
      <w:pPr>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 кляйнианской технике главную роль играет концепция проективной идентификации и ее различных функций, причем как в смысле понимания проекций пациента, так и формулировки интерпретаций. Благодаря истолкованию проективной идентификации пациент постепенно может вновь интегрировать части, спроецированные вовне.</w:t>
      </w:r>
    </w:p>
    <w:p w:rsidR="00257FAC" w:rsidRPr="00F864A2" w:rsidRDefault="00257FAC" w:rsidP="00257FAC">
      <w:pPr>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В качестве основы для формулирования интерпретаций в основном используется перенос. Перенос не развивается постепенно в аналитической ситуации, а существует уже с самого начала анализа.</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 xml:space="preserve">Понимание процесса переноса и его значения в аналитической работе для Кляйн тесно связано с гипотезой о существовании объектных отношений с самого рождения, а также с представлениями о параноидно-шизоидной и депрессивной позиции и характерных для них паттернах формирования </w:t>
      </w:r>
      <w:r w:rsidRPr="00F864A2">
        <w:rPr>
          <w:rFonts w:ascii="Times New Roman" w:eastAsia="Times New Roman" w:hAnsi="Times New Roman" w:cs="Times New Roman"/>
          <w:color w:val="000000"/>
          <w:sz w:val="28"/>
          <w:szCs w:val="28"/>
          <w:lang w:eastAsia="ru-RU"/>
        </w:rPr>
        <w:lastRenderedPageBreak/>
        <w:t>тревоги и защитных реакций. Основываясь на знании причин переноса и его значения, аналитик с первого сеанса обращает внимание на его проявления.</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Техника не ограничивается выявлением защитных механизмов, а занимается также страхами (тревогой), интерпретации оперируют непосредственно к бессознательным конфликтам - затрагивают тревогу, лежащую под защитными механизмами (аналитик идет вглубь).</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Интерпретации даются в моменте максимальной тревоги в переносе или иногда на торможениях и сопротивлении пациента, которые следуют за такой тревогой.</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Чтобы интерпретации могли оказать терапевтическое воздействие, большое значение имеет учет реакции пациента (чувства, проявляющиеся в его речи, и чувства, которые он вызывает у аналитика) – они более значимы, чем его сознательный отклик, т.к. интерпретации воспринимаются в первую очередь бессознательно.</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При интерпретации обязательно должны также учитываться внутренние объекты и взаимодействие между фантазией и реальностью пациента.</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Интерпретация дается очень часто (из-за чего представители других психоаналитических направлений порой обвиняют кляйнианцев в многословии).</w:t>
      </w:r>
    </w:p>
    <w:p w:rsidR="00257FAC" w:rsidRPr="00F864A2" w:rsidRDefault="00257FAC" w:rsidP="00257FA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Интерпретации достаточно емкие: вначале аналитик интерпретирует «частичный аспект», затем сеанс за сеансом интерпретации дополняются, корректируются до «полной» интерпретации (технический прием). При этом совершенно не важно, сколько времени потребуется на то, чтобы интерпретация стала действительно завершенной. Не допускается, чтобы интерпретация оставалась неполной, поскольку это может поставить под угрозу успех анализа.</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 </w:t>
      </w:r>
    </w:p>
    <w:p w:rsidR="00257FAC" w:rsidRPr="00F864A2" w:rsidRDefault="00257FAC" w:rsidP="00257FA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b/>
          <w:bCs/>
          <w:color w:val="000000"/>
          <w:sz w:val="28"/>
          <w:szCs w:val="28"/>
          <w:lang w:eastAsia="ru-RU"/>
        </w:rPr>
        <w:t>Использованная литература:</w:t>
      </w:r>
    </w:p>
    <w:p w:rsidR="00257FAC" w:rsidRPr="00F864A2" w:rsidRDefault="00257FAC" w:rsidP="00257FAC">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lastRenderedPageBreak/>
        <w:t>Кляйн М.Заметки о некоторых шизоидных механизмах// Кляйн М., Айзекс С., Райвери Дж., Хайманн П. Развитие в психоанализе: Пер. с англ. -  М.: Академический проект, 2001. — С.424-466.</w:t>
      </w:r>
    </w:p>
    <w:p w:rsidR="00257FAC" w:rsidRPr="00F864A2" w:rsidRDefault="00257FAC" w:rsidP="00257FAC">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Хиншелвуд Р.Д. Словарь кляйнианского психоанализа. - М.: Когито-Центр, 2007. - 566 с.</w:t>
      </w:r>
    </w:p>
    <w:p w:rsidR="00257FAC" w:rsidRPr="00F864A2" w:rsidRDefault="00257FAC" w:rsidP="00257FAC">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864A2">
        <w:rPr>
          <w:rFonts w:ascii="Times New Roman" w:eastAsia="Times New Roman" w:hAnsi="Times New Roman" w:cs="Times New Roman"/>
          <w:color w:val="000000"/>
          <w:sz w:val="28"/>
          <w:szCs w:val="28"/>
          <w:lang w:eastAsia="ru-RU"/>
        </w:rPr>
        <w:t>Энциклопедия глубинной психологии. Том 3. Последователи Фрейда / Пер. с нем. – М.: Когито-Центр, МГМ, 2002. – 410с.</w:t>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D30020" w:rsidRDefault="00257FAC" w:rsidP="00257FAC">
      <w:pPr>
        <w:pStyle w:val="2"/>
        <w:spacing w:before="0" w:line="360" w:lineRule="auto"/>
        <w:ind w:firstLine="709"/>
        <w:jc w:val="both"/>
        <w:rPr>
          <w:rFonts w:ascii="Times New Roman" w:hAnsi="Times New Roman" w:cs="Times New Roman"/>
          <w:i/>
          <w:iCs/>
          <w:color w:val="7CC63A"/>
          <w:sz w:val="28"/>
          <w:szCs w:val="28"/>
        </w:rPr>
      </w:pPr>
      <w:r w:rsidRPr="00D30020">
        <w:rPr>
          <w:rFonts w:ascii="Times New Roman" w:hAnsi="Times New Roman" w:cs="Times New Roman"/>
          <w:i/>
          <w:iCs/>
          <w:color w:val="7CC63A"/>
          <w:sz w:val="28"/>
          <w:szCs w:val="28"/>
        </w:rPr>
        <w:t>1. Процесс</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Воззрения Мелани Кляйн на аналитический процесс были весьма специфическими. С самого начала ее деятельности Кляйн заботили уровни тревоги, которую она обнаруживала у своих пациентов-детей. В ее подходе этому аффективному уровню уделялось повышенное внимание. Если удается сделать интерпретацию, которая прослеживает тревогу вплоть до самых ранних стадий, заявляла Кляйн, тревога модифицируется. И эта модификация для аналитика ощутима. В своей книге «Психоанализ детей», вышедшей в 1932-м году (Klein, 1932), Кляйн дает много тому примеров</w:t>
      </w:r>
      <w:bookmarkStart w:id="0" w:name="_ftnref1"/>
      <w:r w:rsidRPr="00D30020">
        <w:rPr>
          <w:color w:val="57574A"/>
          <w:sz w:val="28"/>
          <w:szCs w:val="28"/>
        </w:rPr>
        <w:fldChar w:fldCharType="begin"/>
      </w:r>
      <w:r w:rsidRPr="00D30020">
        <w:rPr>
          <w:color w:val="57574A"/>
          <w:sz w:val="28"/>
          <w:szCs w:val="28"/>
        </w:rPr>
        <w:instrText xml:space="preserve"> HYPERLINK "https://psyjournal.ru/sites/default/files/articles/detail.php?ID=3009" \l "_ftn1" </w:instrText>
      </w:r>
      <w:r w:rsidRPr="00D30020">
        <w:rPr>
          <w:color w:val="57574A"/>
          <w:sz w:val="28"/>
          <w:szCs w:val="28"/>
        </w:rPr>
        <w:fldChar w:fldCharType="separate"/>
      </w:r>
      <w:r w:rsidRPr="00D30020">
        <w:rPr>
          <w:rStyle w:val="a5"/>
          <w:color w:val="7CC63A"/>
          <w:sz w:val="28"/>
          <w:szCs w:val="28"/>
          <w:vertAlign w:val="superscript"/>
        </w:rPr>
        <w:t>1)</w:t>
      </w:r>
      <w:r w:rsidRPr="00D30020">
        <w:rPr>
          <w:color w:val="57574A"/>
          <w:sz w:val="28"/>
          <w:szCs w:val="28"/>
        </w:rPr>
        <w:fldChar w:fldCharType="end"/>
      </w:r>
      <w:bookmarkEnd w:id="0"/>
      <w:r w:rsidRPr="00D30020">
        <w:rPr>
          <w:color w:val="57574A"/>
          <w:sz w:val="28"/>
          <w:szCs w:val="28"/>
        </w:rPr>
        <w:t>.</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rStyle w:val="a4"/>
          <w:b/>
          <w:bCs/>
          <w:color w:val="57574A"/>
          <w:sz w:val="28"/>
          <w:szCs w:val="28"/>
        </w:rPr>
        <w:t>Аффект в материале &gt; Интерпретация &gt; Изменение аффекта</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Ее интерпретация указывала на деятельность фигур, вызывающих аффект, особенно тревогу; в качестве реакции она старалась уловить изменение качества тревоги. Зачастую степень торможения в игре она полагала индикатором тревоги.</w:t>
      </w:r>
      <w:bookmarkStart w:id="1" w:name="_ednref1"/>
      <w:r w:rsidRPr="00D30020">
        <w:rPr>
          <w:color w:val="57574A"/>
          <w:sz w:val="28"/>
          <w:szCs w:val="28"/>
        </w:rPr>
        <w:fldChar w:fldCharType="begin"/>
      </w:r>
      <w:r w:rsidRPr="00D30020">
        <w:rPr>
          <w:color w:val="57574A"/>
          <w:sz w:val="28"/>
          <w:szCs w:val="28"/>
        </w:rPr>
        <w:instrText xml:space="preserve"> HYPERLINK "https://psyjournal.ru/sites/default/files/articles/detail.php?ID=3009" \l "_edn1" </w:instrText>
      </w:r>
      <w:r w:rsidRPr="00D30020">
        <w:rPr>
          <w:color w:val="57574A"/>
          <w:sz w:val="28"/>
          <w:szCs w:val="28"/>
        </w:rPr>
        <w:fldChar w:fldCharType="separate"/>
      </w:r>
      <w:r w:rsidRPr="00D30020">
        <w:rPr>
          <w:rStyle w:val="a5"/>
          <w:color w:val="7CC63A"/>
          <w:sz w:val="28"/>
          <w:szCs w:val="28"/>
          <w:vertAlign w:val="superscript"/>
        </w:rPr>
        <w:t>2)</w:t>
      </w:r>
      <w:r w:rsidRPr="00D30020">
        <w:rPr>
          <w:color w:val="57574A"/>
          <w:sz w:val="28"/>
          <w:szCs w:val="28"/>
        </w:rPr>
        <w:fldChar w:fldCharType="end"/>
      </w:r>
      <w:bookmarkEnd w:id="1"/>
    </w:p>
    <w:p w:rsidR="00257FAC" w:rsidRPr="00D30020" w:rsidRDefault="00257FAC" w:rsidP="00257FAC">
      <w:pPr>
        <w:pStyle w:val="2"/>
        <w:spacing w:before="0" w:line="360" w:lineRule="auto"/>
        <w:ind w:firstLine="709"/>
        <w:jc w:val="both"/>
        <w:rPr>
          <w:rFonts w:ascii="Times New Roman" w:hAnsi="Times New Roman" w:cs="Times New Roman"/>
          <w:i/>
          <w:iCs/>
          <w:color w:val="7CC63A"/>
          <w:sz w:val="28"/>
          <w:szCs w:val="28"/>
        </w:rPr>
      </w:pPr>
      <w:r w:rsidRPr="00D30020">
        <w:rPr>
          <w:rFonts w:ascii="Times New Roman" w:hAnsi="Times New Roman" w:cs="Times New Roman"/>
          <w:i/>
          <w:iCs/>
          <w:color w:val="7CC63A"/>
          <w:sz w:val="28"/>
          <w:szCs w:val="28"/>
        </w:rPr>
        <w:t>2. Аналитическая связь</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Вторая особенность кляйнианского анализа заключается во внимании к тому, как пациент устанавливает связь со своим объектом, аналитиком. В середине двадцатого века многие аналитики стали пересматривать свои взгляды на природу контрпереноса и его возможное использование. Наиболее красноречиво это выразила Паула Хайманн, в то время - последовательница Кляйн.</w:t>
      </w:r>
      <w:bookmarkStart w:id="2" w:name="_ednref2"/>
      <w:r w:rsidRPr="00D30020">
        <w:rPr>
          <w:color w:val="57574A"/>
          <w:sz w:val="28"/>
          <w:szCs w:val="28"/>
        </w:rPr>
        <w:fldChar w:fldCharType="begin"/>
      </w:r>
      <w:r w:rsidRPr="00D30020">
        <w:rPr>
          <w:color w:val="57574A"/>
          <w:sz w:val="28"/>
          <w:szCs w:val="28"/>
        </w:rPr>
        <w:instrText xml:space="preserve"> HYPERLINK "https://psyjournal.ru/sites/default/files/articles/detail.php?ID=3009" \l "_edn2" </w:instrText>
      </w:r>
      <w:r w:rsidRPr="00D30020">
        <w:rPr>
          <w:color w:val="57574A"/>
          <w:sz w:val="28"/>
          <w:szCs w:val="28"/>
        </w:rPr>
        <w:fldChar w:fldCharType="separate"/>
      </w:r>
      <w:r w:rsidRPr="00D30020">
        <w:rPr>
          <w:rStyle w:val="a5"/>
          <w:color w:val="7CC63A"/>
          <w:sz w:val="28"/>
          <w:szCs w:val="28"/>
          <w:vertAlign w:val="superscript"/>
        </w:rPr>
        <w:t>3)</w:t>
      </w:r>
      <w:r w:rsidRPr="00D30020">
        <w:rPr>
          <w:color w:val="57574A"/>
          <w:sz w:val="28"/>
          <w:szCs w:val="28"/>
        </w:rPr>
        <w:fldChar w:fldCharType="end"/>
      </w:r>
      <w:bookmarkEnd w:id="2"/>
      <w:r w:rsidRPr="00D30020">
        <w:rPr>
          <w:color w:val="57574A"/>
          <w:sz w:val="28"/>
          <w:szCs w:val="28"/>
        </w:rPr>
        <w:t xml:space="preserve"> Для кляйнианцев аналитик стал объектом </w:t>
      </w:r>
      <w:r w:rsidRPr="00D30020">
        <w:rPr>
          <w:color w:val="57574A"/>
          <w:sz w:val="28"/>
          <w:szCs w:val="28"/>
        </w:rPr>
        <w:lastRenderedPageBreak/>
        <w:t>особого типа - так же, как игрушки были особенными объектами для детей–пациентов Кляйн. В аналитическом сеттинге аналитик оказывается настоящей игрушкой, используемой для выражения объектных отношений чрезвычайно глубокой природы, близко к бессознательной фантазии. Такого рода игра с аналитиком (теперь мы называем ее разыгрыванием) естественным образом воздействует на аналитика. По словам Розенфельда,</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«Необходимо установить такой контакт с чувствами и мыслями пациента, чтобы самому чувствовать и переживать, что с ним происходит - это необходимое предусловие психоаналитического лечения» (Rosenfeld, 1987, p. 12).</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Фактическое воздействие на аналитика зависит от той роли, которую он берет на себя в бессознательных фантазиях пациента. Подлинная работа аналитика заключается в том, чтобы осознать эту роль. Как сказал Бион, «аналитиком манипулируют, заставляя его играть роль, распознать которую весьма трудно, в бессознательной фантазии другого человека - если не происходит то, что я могу по воспоминаниям назвать лишь временной утратой [аналитиком] инсайта» (Bion, 1952, p. 149). Проблема состоит в том, чтобы подхватить эти бессознательные подсказки. Бетти Джозеф расширила этот принцип, требуя [от аналитика] чувствительности к различным типам материала. Она продвинула интерпретативный подход Кляйн на шаг вперед. Джозеф рекомендует, чтобы мы в оценке материала и отклика на интерпретацию использовали то ощущение, которое мы </w:t>
      </w:r>
      <w:r w:rsidRPr="00D30020">
        <w:rPr>
          <w:rStyle w:val="a4"/>
          <w:color w:val="57574A"/>
          <w:sz w:val="28"/>
          <w:szCs w:val="28"/>
        </w:rPr>
        <w:t>субъективно</w:t>
      </w:r>
      <w:r w:rsidRPr="00D30020">
        <w:rPr>
          <w:color w:val="57574A"/>
          <w:sz w:val="28"/>
          <w:szCs w:val="28"/>
        </w:rPr>
        <w:t> переживаем, наряду с такими очевидными объективными признаками, как снятие торможения и символическое содержание материала.</w:t>
      </w:r>
      <w:bookmarkStart w:id="3" w:name="_ednref3"/>
      <w:r w:rsidRPr="00D30020">
        <w:rPr>
          <w:color w:val="57574A"/>
          <w:sz w:val="28"/>
          <w:szCs w:val="28"/>
        </w:rPr>
        <w:fldChar w:fldCharType="begin"/>
      </w:r>
      <w:r w:rsidRPr="00D30020">
        <w:rPr>
          <w:color w:val="57574A"/>
          <w:sz w:val="28"/>
          <w:szCs w:val="28"/>
        </w:rPr>
        <w:instrText xml:space="preserve"> HYPERLINK "https://psyjournal.ru/sites/default/files/articles/detail.php?ID=3009" \l "_edn3" </w:instrText>
      </w:r>
      <w:r w:rsidRPr="00D30020">
        <w:rPr>
          <w:color w:val="57574A"/>
          <w:sz w:val="28"/>
          <w:szCs w:val="28"/>
        </w:rPr>
        <w:fldChar w:fldCharType="separate"/>
      </w:r>
      <w:r w:rsidRPr="00D30020">
        <w:rPr>
          <w:rStyle w:val="a5"/>
          <w:color w:val="7CC63A"/>
          <w:sz w:val="28"/>
          <w:szCs w:val="28"/>
          <w:vertAlign w:val="superscript"/>
        </w:rPr>
        <w:t>4)</w:t>
      </w:r>
      <w:r w:rsidRPr="00D30020">
        <w:rPr>
          <w:color w:val="57574A"/>
          <w:sz w:val="28"/>
          <w:szCs w:val="28"/>
        </w:rPr>
        <w:fldChar w:fldCharType="end"/>
      </w:r>
      <w:bookmarkEnd w:id="3"/>
      <w:r w:rsidRPr="00D30020">
        <w:rPr>
          <w:color w:val="57574A"/>
          <w:sz w:val="28"/>
          <w:szCs w:val="28"/>
        </w:rPr>
        <w:t> Если эти различные аспекты сходятся вместе и указывают на общую бессознательную фантазию, происходит процесс триангуляции: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«Сегодня аналитик считает, что находится на принимающей стороне того запроса, чтобы он разыгрывал некий внутренний объект или некую часть самости пациента. Аналитик принимает эти запросы как конкретные проекции, побуждающие его разыгрывать такие роли. Поэтому от аналитика </w:t>
      </w:r>
      <w:r w:rsidRPr="00D30020">
        <w:rPr>
          <w:color w:val="57574A"/>
          <w:sz w:val="28"/>
          <w:szCs w:val="28"/>
        </w:rPr>
        <w:lastRenderedPageBreak/>
        <w:t>требуется, чтобы он контейнировал проекции пациента, то есть внутренние объекты пациента или его отщепленные части».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Так что в значительной мере кляйнианская техника во всех случаях настолько же стремится сосредоточиваться на функционировании Эго, насколько и на символическом содержании. Однако здесь мы рассматриваем особую функцию Эго: способ, которым одно Эго соединяется с другим. Принимается за аксиому, что «одно душевное состояние ищет другое душевное состояние, как рот ищет сосок» (Breman-Pick, 1986). Эта врожденная поисковая активность продолжается от рождения до смерти, и является главной в активности как аналитического сеттинга, так и повседневной жизни. </w:t>
      </w:r>
      <w:r w:rsidRPr="00D30020">
        <w:rPr>
          <w:rStyle w:val="a4"/>
          <w:color w:val="57574A"/>
          <w:sz w:val="28"/>
          <w:szCs w:val="28"/>
        </w:rPr>
        <w:t>Психика</w:t>
      </w:r>
      <w:r w:rsidRPr="00D30020">
        <w:rPr>
          <w:color w:val="57574A"/>
          <w:sz w:val="28"/>
          <w:szCs w:val="28"/>
        </w:rPr>
        <w:t> аналитика, как только пациент ее обнаруживает, становится для пациента «игрушкой», с которой и внутри которой пациент разыгрывает свои самые острые драмы.</w:t>
      </w:r>
    </w:p>
    <w:p w:rsidR="00257FAC" w:rsidRPr="00D30020" w:rsidRDefault="00257FAC" w:rsidP="00257FAC">
      <w:pPr>
        <w:pStyle w:val="2"/>
        <w:spacing w:before="0" w:line="360" w:lineRule="auto"/>
        <w:ind w:firstLine="709"/>
        <w:jc w:val="both"/>
        <w:rPr>
          <w:rFonts w:ascii="Times New Roman" w:hAnsi="Times New Roman" w:cs="Times New Roman"/>
          <w:i/>
          <w:iCs/>
          <w:color w:val="7CC63A"/>
          <w:sz w:val="28"/>
          <w:szCs w:val="28"/>
        </w:rPr>
      </w:pPr>
      <w:r w:rsidRPr="00D30020">
        <w:rPr>
          <w:rFonts w:ascii="Times New Roman" w:hAnsi="Times New Roman" w:cs="Times New Roman"/>
          <w:i/>
          <w:iCs/>
          <w:color w:val="7CC63A"/>
          <w:sz w:val="28"/>
          <w:szCs w:val="28"/>
        </w:rPr>
        <w:t>3. Нападения на научение </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Когда в 1950-х годах разрабатывались новые взгляды на контрперенос, кляйнианцы также использовали свою технику в анализе пациентов-шизофреников. Идеи Кляйн получили грандиозное развитие. Основное и продуктивное влияние на кляйнианский психоанализ оказало представление об анализе как научении. Начало этому представлению положил Фрейд, назвав свою первую большую работу «Толкование сновидений». «Толкование», или «интерпретация» - это поиск значения, обучение новому знанию. Биона интересовал когнитивный дефект шизофреника, проходящего анализ, его неспособность изучать свою реальность. Свои идеи Бион возводил к работе Фрейда «Положение о двух принципах психической деятельности» (Freud, 1911), где Фрейд ввел понятие «принципа реальности». Бион пришел к выводу, что психоаналитическая связь - это связь научения, и назвал ее «К» - или «К-связь». Под «К» он подразумевал совместную деятельность по производству нового знания о пациенте.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Он противопоставил «К» другим связям, которые могут развиваться в аналитическом сеттинге, и назвал их «L» и «H», тем самым фиксируя </w:t>
      </w:r>
      <w:r w:rsidRPr="00D30020">
        <w:rPr>
          <w:color w:val="57574A"/>
          <w:sz w:val="28"/>
          <w:szCs w:val="28"/>
        </w:rPr>
        <w:lastRenderedPageBreak/>
        <w:t>реакции любви (loving) и ненависти (hating), которые аналитик и пациент могут испытывать друг к другу. Выражая эту идею в наиболее лаконичной форме, Бион советовал отказаться от памяти и желания (Bion, 1967). Так возникает простая схема, позволяющая распознать, когда мы работаем как аналитики, производя новое знание, знание о пациенте, а когда сдвигаемся к некоему разыгрыванию - вознаграждающему или защитному. Представление о том, что аналитический сеттинг служит научению и ничему более - это кляйнианский вариант фрейдовского правила абстиненции.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Однако Бион не считал, что это просто техническое нерушимое правило, и таким образом он и поздние кляйнианцы развили понятие об абстиненции и о контрпереносе. К-связь не есть нечто, что необходимо установить, и дальше анализ будет продолжаться как процесс научения. Сама К-связь является центром, вокруг которого разыгрывается динамика сеанса. Пациент (и, возможно, аналитик) - может сопротивляться «К». Следуя Биону, сегодня мы признаем, что один из откликов на интерпретацию представляет собой упразднение научения, которое она может запускать.</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Джозеф, в частности, предположила, что в трудных неизлечимых случаях происходят </w:t>
      </w:r>
      <w:r w:rsidRPr="00D30020">
        <w:rPr>
          <w:rStyle w:val="a4"/>
          <w:color w:val="57574A"/>
          <w:sz w:val="28"/>
          <w:szCs w:val="28"/>
        </w:rPr>
        <w:t>нападения</w:t>
      </w:r>
      <w:r w:rsidRPr="00D30020">
        <w:rPr>
          <w:color w:val="57574A"/>
          <w:sz w:val="28"/>
          <w:szCs w:val="28"/>
        </w:rPr>
        <w:t> на знание и научение. Возможность анализировать символы и смыслы утрачивается, поскольку разрушается сама осмысленность. Это кляйнианская версия понятия негативной терапевтической реакции. Согласно данному подходу, в аналитическом сеттинге врожденная деструктивность человека характерным образом приобретает именно такую форму - нападения на научение и знание. По сути, на каждом аналитическом сеансе мы усматриваем динамику колебаний между образованием К-связи и нападением на нее.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Сосредоточенность на К-связи и отход от нее характеризуют современную кляйнианскую технику. За последние три десятилетия в кляйнианской технике произошел значительный сдвиг.</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«[Сегодня] общая тенденция заключается в том, чтобы говорить с пациентом, особенно если он не психотик, меньше на языке анатомических </w:t>
      </w:r>
      <w:r w:rsidRPr="00D30020">
        <w:rPr>
          <w:color w:val="57574A"/>
          <w:sz w:val="28"/>
          <w:szCs w:val="28"/>
        </w:rPr>
        <w:lastRenderedPageBreak/>
        <w:t>структур (грудь, пенис) и больше на языке психологических функций (видение, слышание, мышление, опорожнение и т.д.)» (Spillius, 1988, p. 9).</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Интерпретации обрисовывают, каким образом аналитик втянут в разыгрывание некой роли, что позволяет атаковать функции Эго, или же - роли, помогающей поддерживать эти функции. В этом динамическом процессе внутренние объекты, аналитик и части самости так упорядочиваются в бессознательной фантазии, чтобы поддерживать научение, или же нападение на него. Эти клинические феномены показывают, каким образом организуется Эго пациента, следуя инстинкту жизни, или же над ним захватывает власть организация, служащая инстинкту смерти.</w:t>
      </w:r>
      <w:bookmarkStart w:id="4" w:name="_ednref4"/>
      <w:r w:rsidRPr="00D30020">
        <w:rPr>
          <w:color w:val="57574A"/>
          <w:sz w:val="28"/>
          <w:szCs w:val="28"/>
        </w:rPr>
        <w:fldChar w:fldCharType="begin"/>
      </w:r>
      <w:r w:rsidRPr="00D30020">
        <w:rPr>
          <w:color w:val="57574A"/>
          <w:sz w:val="28"/>
          <w:szCs w:val="28"/>
        </w:rPr>
        <w:instrText xml:space="preserve"> HYPERLINK "https://psyjournal.ru/sites/default/files/articles/detail.php?ID=3009" \l "_edn4" </w:instrText>
      </w:r>
      <w:r w:rsidRPr="00D30020">
        <w:rPr>
          <w:color w:val="57574A"/>
          <w:sz w:val="28"/>
          <w:szCs w:val="28"/>
        </w:rPr>
        <w:fldChar w:fldCharType="separate"/>
      </w:r>
      <w:r w:rsidRPr="00D30020">
        <w:rPr>
          <w:rStyle w:val="a5"/>
          <w:color w:val="7CC63A"/>
          <w:sz w:val="28"/>
          <w:szCs w:val="28"/>
          <w:vertAlign w:val="superscript"/>
        </w:rPr>
        <w:t>5)</w:t>
      </w:r>
      <w:r w:rsidRPr="00D30020">
        <w:rPr>
          <w:color w:val="57574A"/>
          <w:sz w:val="28"/>
          <w:szCs w:val="28"/>
        </w:rPr>
        <w:fldChar w:fldCharType="end"/>
      </w:r>
      <w:bookmarkEnd w:id="4"/>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Теперь мы можем рассмотреть фрагмент материала в этих трех ракурсах. Я опишу проблему К-связи, усилия по распознания той роли, которую я играл в фантазиях своего пациента, и процесс интерпретации-отклика.</w:t>
      </w:r>
    </w:p>
    <w:p w:rsidR="00257FAC" w:rsidRPr="00D30020" w:rsidRDefault="00257FAC" w:rsidP="00257FAC">
      <w:pPr>
        <w:pStyle w:val="2"/>
        <w:spacing w:before="0" w:line="360" w:lineRule="auto"/>
        <w:ind w:firstLine="709"/>
        <w:jc w:val="both"/>
        <w:rPr>
          <w:rFonts w:ascii="Times New Roman" w:hAnsi="Times New Roman" w:cs="Times New Roman"/>
          <w:i/>
          <w:iCs/>
          <w:color w:val="7CC63A"/>
          <w:sz w:val="28"/>
          <w:szCs w:val="28"/>
        </w:rPr>
      </w:pPr>
      <w:r w:rsidRPr="00D30020">
        <w:rPr>
          <w:rFonts w:ascii="Times New Roman" w:hAnsi="Times New Roman" w:cs="Times New Roman"/>
          <w:i/>
          <w:iCs/>
          <w:color w:val="7CC63A"/>
          <w:sz w:val="28"/>
          <w:szCs w:val="28"/>
        </w:rPr>
        <w:t>Клиническая иллюстрация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Этот пациент обратился к анализу в возрасте ощутимо за тридцать со следующей проблемой. Он устанавливал хорошие отношения с женщинами, но каждый раз они обрывались, обычно через два-три года. Внешне это были благополучные отношения. Однако с точки зрения моего пациента, его подруги им пренебрегали, он чувствовал, что они эксплуатировали его, будучи невротичными, и при этом считали, что проблема коренится в нем. Он был твердо убежден в своей способности понимать их и отношения с ними. Иногда он побаивался, что становится несколько параноидным. Он занимался рутинной работой в области газетной индустрии, но был знаком с психоанализом.</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В начале анализа, который в конечном итоге оказался успешным, пациент был очень сердитым, и его справедливо можно было бы назвать параноидным. Он постоянно сердился, что я его не понимаю должным образом. Большая часть моих вмешательств вызывала эту жалобу. Очень </w:t>
      </w:r>
      <w:r w:rsidRPr="00D30020">
        <w:rPr>
          <w:color w:val="57574A"/>
          <w:sz w:val="28"/>
          <w:szCs w:val="28"/>
        </w:rPr>
        <w:lastRenderedPageBreak/>
        <w:t>часто я был вынужден производить вмешательства, которые мало чем отличались от повторения того, что он сказал. В одном случае, например, он сказал, что его отец был чрезвычайно упрямым и властным. Его очевидно травмировала манера его отца выражаться. Я сказал: «Похоже, ваш отец был грубым и властным», - и добавил: «думаю, вы чувствовали себя сильно униженным, когда отец уделял столь мало внимания вашим соображениям». Моя фраза сама по себе выглядела совершенно справедливой. Некоторое время пациент молчал, и мне уже был очень хорошо известен смысл этого молчания - сейчас меня будут сечь за какой-то промах.</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Примерно через пять минут пациент высказался. Он полагал, что то, как я произнес свой комментарий, указывает на мой скепсис, на мою убежденность в том, что его отец был не так уж плох. Пациент был уверен, что я имел в виду, что боль была больше связана с </w:t>
      </w:r>
      <w:r w:rsidRPr="00D30020">
        <w:rPr>
          <w:rStyle w:val="a4"/>
          <w:color w:val="57574A"/>
          <w:sz w:val="28"/>
          <w:szCs w:val="28"/>
        </w:rPr>
        <w:t>его</w:t>
      </w:r>
      <w:r w:rsidRPr="00D30020">
        <w:rPr>
          <w:color w:val="57574A"/>
          <w:sz w:val="28"/>
          <w:szCs w:val="28"/>
        </w:rPr>
        <w:t> чувствительностью, чем с грубостью отца. То есть я выразил свою точку зрения. Я не выслушал как следует его точку зрения, прежде чем составить свою. Более того, я украл его мысли и представил их как свои собственные, что недопустимо.</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В этот момент меня охватили смущение и обескураженность. С одной стороны, я старательно пытался внимательно слушать и сказать не больше, чем было в его сообщении - факты и чувства. Его гнев в ответ на мои усилия казался несправедливым. С другой стороны, его жалобы затронули одну возможность, к которой я иногда отношусь болезненно. Другие аналитики иногда критикуют кляйнианцев за то, что они дают глубокие, проникающие интерпретации, которые оставляют у пациента чувство вторжения. Эта критика пришла мне на ум, и я был вынужден задуматься, не предпринял ли я психологическое вторжение и насилие. В то же время я понимал, что, похоже, меня критикуют в точности за то, что делал отец пациента по отношению к нему. Я терялся в догадках, что это - перенос властной родительской фигуры или же я действительно совершил вторжение? Или верно и то, и другое?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lastRenderedPageBreak/>
        <w:t>Несколькими неделями ранее у пациента было воспоминание о себе в том возрасте, когда он еще только начинал ходить: его купает отец, тоже обнаженный, и прижимает к себе довольно чувственным образом. Я подумал о гомосексуальном страхе пациента передо мной. Однако я решил, что он передает некоторое ощущение насилия не настолько связное, как либидинозная гомосексуальная фантазия. Казалось скорее, что под угрозой находится само его ощущение бытия, а не просто сексуальная ориентация. Когда эти мысли промелькнули в моей голове - наверное, не в такой отчетливой форме, какую они приобрели на бумаге, - я сказал: «Вы злитесь на меня не за то, что я плохо слушаю и слишком занят своими собственными мыслями. Вы ощущаете не просто непонимание, но разрушение всего вашего чувства существования, угрозу вашему ощущению себя личностью».</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Однако здесь я совершил ошибку, поскольку, с его точки зрения, я просто выстраивал собственную версию происходящего, исходя из собственных соображений. «Нет, - сказал он, - это не так». Он начал возражать по поводу того, что он на самом деле пытался сказать. «Я говорил, что мой отец был властным, он просто рассказывал, все рассказывал и рассказывал, как он собирается распределить свои деньги среди своих детей…» Скоро сеанс закончился, и пациент пулей вылетел из комнаты. На мой взгляд, я говорил более-менее то же, что он повторил. Он передавал необходимость не столько исправить смысл сказанного, сколько отстоять отчаянный контроль надо мной.</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По прошествии примерно года анализа он воспринимал все мои слова и действия с упорной антипатией. Большая часть материала была посвящена его попыткам научить меня, как понимать его правильно; и в более широком смысле я вообще нуждался в его помощи, чтобы научиться лучше понимать своих пациентов. Я все время чувствовал, что мало что могу, кроме как просто признавать то, что говорил он, и у меня нет простора действий, возможности что-либо с этим сделать. Урезая свои вмешательства до тщетных попыток с ним согласиться, я пытался заложить основание для </w:t>
      </w:r>
      <w:r w:rsidRPr="00D30020">
        <w:rPr>
          <w:color w:val="57574A"/>
          <w:sz w:val="28"/>
          <w:szCs w:val="28"/>
        </w:rPr>
        <w:lastRenderedPageBreak/>
        <w:t>диалога с ним, что отличалось от интерпретирования и нахождения нового знания об этом пациенте.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В сущности, я стремился изменить ту роль, которую он мне предоставил, а не довести ее до сознания. Я упорно продолжал разузнавать, а он крайне настороженно следил за моей психикой, поскольку ее боялся. Он интерпретировал меня, а не слушал, и я изо всех сил старался избежать вторжения и той властной уверенности в собственных идеях, которая его так бесила. Если использовать упомянутые выше термины, понятно, что я стремился к L-отношению, а К на время было отложено. С помощью этого различения между L-связью и К-связью я смог увидеть маршрут, который избрал - по направлению к L, - и потому смог увидеть маршрут, которым должен был следовать. То есть говорить о страхе пациента передо мной, моей вторгающейся психикой и об уязвимости и беспомощности пациента перед нею. Затем для меня стало возможным постепенно, понемногу сформулировать ту роль, которую я играл в его бессознательной фантазии. В сущности, я был некой копией властного отца моего пациента, который захватил его душу. Это было нелегко, поскольку я не воспринимал себя в таком качестве, хотя признавал отца такого типа - фигуру, которая в некотором отношении была общей для нас с пациентом. Моя работа заключалась в том, что бы превратить переживание такого внутреннего объекта в годное к употреблению знание.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Пока что излагался клинический материал, призванный продемонстрировать мое представление о К-связи и о том, как легко с нее соскользнуть. Также этот материал передает усилия по распознанию того, что я играю некую роль в бессознательной фантазии пациента. Теперь же я хочу описать фрагмент материала, возникший через пару сеансов, который иллюстрирует третий мой тезис - о процессе интерпретирования.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На вторничном сеансе пациент говорил о своей подруге, Маргарет, с которой они жили вместе. Она стала на место его отца как объекта, на который он жаловался более всего - если не считать меня. Однако жалобы </w:t>
      </w:r>
      <w:r w:rsidRPr="00D30020">
        <w:rPr>
          <w:color w:val="57574A"/>
          <w:sz w:val="28"/>
          <w:szCs w:val="28"/>
        </w:rPr>
        <w:lastRenderedPageBreak/>
        <w:t>остались теми же самыми. Она постоянно от него что-то требовала, так что он чувствовал, что у него не остается собственного пространства. Она казалась столь же властной, как и отец, и столь же поглощенной собственными мыслями и желаниями. Более того, подобно мне, она сопротивлялась всем его попыткам рассказать ей, как она ведет себя, как вторгается в него, как низводит его к небытию.</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Я оказывался в своем обычном безнадежном положении. Если бы я дал интерпретацию переноса и указал бы, что его жалобы на подругу напоминают его жалобы на меня, он бы попросту счел, будто я говорю, что все это связано с его неправильным восприятием нас обоих. Это бы объединило меня с ней в ее близорукой убежденности, что с ней самой все в порядке. С другой стороны, выскажи я более эмпатичный комментарий относительно его страха перед тем, что подруга его захватывает, или даже относительно реалистичности этого страха, он бы подумал, что я захватываю его мысли и присваиваю их, отвергая его проницательное понимание их отношений или роли подруги в создании проблем в этих отношениях.</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Все это было очень знакомо, но примерно на середине сеанса мне внезапно пришла в голову свежая мысль. Она касалась матери пациента, которая развелась с его отцом давным-давно, когда пациенту было около десяти лет. Она была очень экспансивным человеком, и также часто его полностью подавляла - по его ощущениям, изничтожала - своими лихорадочными, истерическими восторгами. Однако сейчас, следуя внезапному импульсу, она на целый год удалилась в монастырь, приняв обет молчания. Мой пациент оказался в ситуации, когда он вынужден был как-то поддерживать постоянного партнера своей матери, Рега, который вполне естественно почувствовал себя покинутым, утратив ее на год. То же касалось его брата по матери, Джимми, ее ребенка от Рега, который часто оставался с моим пациентом, отдыхая от матери. Я уже некоторое время знал об этой ситуации, однако новая моя мысль представила мне ее в новом свете. Я </w:t>
      </w:r>
      <w:r w:rsidRPr="00D30020">
        <w:rPr>
          <w:color w:val="57574A"/>
          <w:sz w:val="28"/>
          <w:szCs w:val="28"/>
        </w:rPr>
        <w:lastRenderedPageBreak/>
        <w:t>подумал о ситуации без матери: сначала о том, как нуждался Рег, а потом и о том, как нуждался Джимми - в том, чтобы их поняли и приняли.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То, что у меня возникли какие-то вопросы, уже само по себе было интересным явлением на данной стадии этого анализа, когда мои независимые мысли подвергались такому террору гнева и страха со стороны пациента.  Прошло некоторое время, прежде чем я сформулировал, что хочу сказать.</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Пациент сказал мне, что Рег (партнер матери) хотел остаться надолго, якобы из-за работы, но пациент считал, что тот чувствовал себя одиноким. В этот момент я первый раз полноценно подумал, что ощущаю нечто за «паранойей» моего пациента. Я действительно почувствовал это нечто в его эмпатии к Регу - а не просто выводил, как возможное умозаключение. Затем я подумал, что Рег и Джимми представляли собой переживание крайнего одиночества и оставленности, которое мое пациент решительно не допускал у себя. Без сомнения, оно относилось к тому, что его мать покинула семью, когда пациенту было 10 лет. Однако внезапно я понял, что если он это переживал, в нем могло быть что-то, ощущавшееся покинутым мною. И я видел в совершенно буквальном смысле, что удалился в убежище. Я укрылся от его натиска в не-психоаналитической позиции. Возможно, вы подумаете, что я как-то нескоро пришел к этой формулировке - что ж, я соглашусь с вами. Здесь присутствовало столько сосредоточенности на властном отце, что нужда в преданной матери выпала из поля рассмотрения. Разумеется, сосредоточенность на отце, на мой взгляд, была методом отстраниться от чувства покинутости и заброшенности.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Затем я ощутил побуждение компенсировать эту задержку, попытавшись выразить ее словами, но необходимо было также разобраться, почему эта новая мысль посетила меня именно в данный момент. Я понял, что эта мысль возникла, когда пациент произнес: «Джимми позвонил мне прошлой ночью и сказал, что с Регом плохи дела». Тогда я первый раз отметил, что он демонстрирует ощутимую симпатию к Регу, своему, можно </w:t>
      </w:r>
      <w:r w:rsidRPr="00D30020">
        <w:rPr>
          <w:color w:val="57574A"/>
          <w:sz w:val="28"/>
          <w:szCs w:val="28"/>
        </w:rPr>
        <w:lastRenderedPageBreak/>
        <w:t>сказать, отчиму, которого обычно считал слабым человеком, заслуживающим хаотических отношений с его матерью. Рег, сказал он, перестал следить за собой, и эту обязанность пришлось взять на себя Джимми, которому сейчас 18 лет или около того. Джимми спросил его по телефону, какими сухими завтраками ему следует запастись. Мой пациент говорил о Джимми, своем единоутробном брате, с сильной любовью и сочувствием, и я внезапно уловил ощущение того несчастного состояния покинутости, которое переживали Рег и Джимми. Его передал мой пациент, чья характерная вызывающая поза самозащиты на тот момент испарилась.</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Думаю, именно этот момент внезапной симпатии у моего пациента открыл меня для новой мысли. Или, иными словами, в тот момент я больше не исполнял роль угрозы для психической жизни моего пациента, но был приглашен разделить с ним его заботу. Если у него возникли участие и эмпатия к этим двум покинутым душам, то произошло это посредством некоторой идентификации, которую он установил с ними тогда. Моя задача заключалась в том, чтобы попытаться зафиксировать этот момент, чтобы мы могли поразмышлять о чувстве покинутости </w:t>
      </w:r>
      <w:r w:rsidRPr="00D30020">
        <w:rPr>
          <w:rStyle w:val="a4"/>
          <w:color w:val="57574A"/>
          <w:sz w:val="28"/>
          <w:szCs w:val="28"/>
        </w:rPr>
        <w:t>у моего пациента</w:t>
      </w:r>
      <w:r w:rsidRPr="00D30020">
        <w:rPr>
          <w:color w:val="57574A"/>
          <w:sz w:val="28"/>
          <w:szCs w:val="28"/>
        </w:rPr>
        <w:t>, заброшенности его собственной нуждающейся самости - аналитиком, который старался избежать вторжений.</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«Полагаю, мне нужно поехать к ним, - продолжил он. - Регу необходимо приехать в Лондон и остаться на ночь. Моей подруге, Маргарет, его визиты не нравятся. Ей кажется, это захват нашего дома». Затем он добавил с горечью: «Ее родители и пара сестер были у нас в прошлом месяце. Против этого она не возражает».</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Довольно быстро он вернулся к привычному для него конфликту. В данном случае чувствительной к вторжению воспринималась его подруга, что вызывало его раздражение, поскольку это он страдал от ее властных вторжений. Он продолжил, словно информируя меня для моего же блага: «Когда приезжают родители Маргарет, они хотят, чтобы мы о них заботились, возили по Лондону и показывали достопримечательности. Они </w:t>
      </w:r>
      <w:r w:rsidRPr="00D30020">
        <w:rPr>
          <w:color w:val="57574A"/>
          <w:sz w:val="28"/>
          <w:szCs w:val="28"/>
        </w:rPr>
        <w:lastRenderedPageBreak/>
        <w:t>хотят, чтобы мы им готовили, однако мы оба работаем полный день, так что это затруднительно». Он умолк, и я захотел кое-что сказать - что вижу нуждающуюся сторону тех объектов, которые он мне описал, а не только их свойство вторгаться, захватывая его и его дом. Помня о его обидчивости, я был очень осторожен. Он сменил тему, словно пытаясь рассказать мне все, что произошло значимого со времени вчерашнего сеанса. «Вчера на работе этот другой чувак, о котором я рассказывал, сел на то место, на котором обычно сижу я. Он сказал, что больше его использует, поэтому хочет иметь на него право. Я пытался объяснить, что обычно я там сижу. Но он это игнорировал. Я мог бы пойти к начальнику, но…» Он казался отчаявшимся, уязвимым и сердитым.</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Затем я попытался затронуть связь между его гневом и этой уязвимостью. Я сказал: «Думаю, вы хотите сообщить мне, как и своему начальнику, как легко вы начинаете чувствовать себя отодвинутым, но затем вам кажется эта идея безнадежной, поскольку он или я - мы не откликнемся на ту боль, которую вам это причиняет. Думаю, вы обнаружили, что гораздо легче рассердиться, и, возможно, в данном случае сердиться - это способ скрывать, каким уязвимым вы себя чувствуете». Он не откликнулся немедленно, и, исходя из прошлого опыта, я был уверен, что он реагирует на то, что я выразил собственные идеи по поводу его проблемы. Поэтому прежде, чем он заговорил, я добавил: «Прямо сейчас я думаю, что вы разрываетесь между гневом на меня за то, что я навязываю вам свои идеи, с одной стороны, и с другой - более благодарным откликом на мою попытку понять, насколько отодвинутым и уязвимым вы себя чувствуете». Он признал, что сердится. Сквозь зубы он произнес: «Вы правы. Я сержусь». Однако необычной здесь была небольшая отстраненность, словно бы он говорил </w:t>
      </w:r>
      <w:r w:rsidRPr="00D30020">
        <w:rPr>
          <w:rStyle w:val="a4"/>
          <w:color w:val="57574A"/>
          <w:sz w:val="28"/>
          <w:szCs w:val="28"/>
        </w:rPr>
        <w:t>о </w:t>
      </w:r>
      <w:r w:rsidRPr="00D30020">
        <w:rPr>
          <w:color w:val="57574A"/>
          <w:sz w:val="28"/>
          <w:szCs w:val="28"/>
        </w:rPr>
        <w:t xml:space="preserve">себе. Затем он добавил: «Я не хочу соглашаться с вами, что чувствовал себя уязвимым. Но … так и было. Я ничего не мог сделать с тем чуваком». Он замолчал, и я чувствовал, что внутри он кипит из-за данного </w:t>
      </w:r>
      <w:r w:rsidRPr="00D30020">
        <w:rPr>
          <w:color w:val="57574A"/>
          <w:sz w:val="28"/>
          <w:szCs w:val="28"/>
        </w:rPr>
        <w:lastRenderedPageBreak/>
        <w:t>мной описания его и его конфликта. Но я также подумал, что гораздо более очевидным было его стремление признать, что я его немного понял.</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Я попытался передать вам в подробностях некоторые моменты переживаний и то, как они изменяли и развивали ситуацию. Тот момент, когда внезапно я перестал играть знакомую пациенту роль, был особенно ярким - пока все снова не стало на свои места. Но мы открылись достаточно, чтобы нечто усмотреть и начать использовать это как рычаг для понимания ситуации.</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Через некоторое время пациент сказал: «Полагаю, я стараюсь избежать уязвимости». В этот момент он принимал от меня идею, словно она была его собственной. Я не задевал его чувство собственности, поскольку полагал, что он может совершить лишь малый шаг на своем пути. Сеанс приблизился к концу, и пациент выглядел застигнутым врасплох. Он вышел словно бы в напряжении, не посмотрев на меня.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На следующий день свой сеанс рано утром он начал с того, что рассказал сон. Он слегка опоздал, привычно помолчал в знакомой холодной манере и затем приступил к рассказу, как обычно, слегка запинаясь. Он пересказывал сновидение с озадаченным видом. </w:t>
      </w:r>
      <w:r w:rsidRPr="00D30020">
        <w:rPr>
          <w:rStyle w:val="a4"/>
          <w:color w:val="57574A"/>
          <w:sz w:val="28"/>
          <w:szCs w:val="28"/>
        </w:rPr>
        <w:t>В этом сновидении он гулял в местном лесу, где обнаружил школу. По отношению к школе он испытал смешанные чувства.</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Он намекнул, что не понял этот сон, но больше ничего не сказал. Пока я ожидал продолжения, мне показалось, что странность сновидения о школе указывает на его желание рассмотреть свои чувства по поводу обучения в учреждении; это предполагает его смешанные чувства по поводу научения от меня как аналитического учреждения. Я понимал, что это моя интерпретация, не его, но поскольку сеанс казался снова застывшим, сказал следующее: «Думаю, вы молчите, поскольку боитесь, что у меня могут быть собственные идеи относительно сна, и возможно, вы чему-то от меня научитесь. Тогда у вас могут возникнуть очень смешанные и негативные </w:t>
      </w:r>
      <w:r w:rsidRPr="00D30020">
        <w:rPr>
          <w:color w:val="57574A"/>
          <w:sz w:val="28"/>
          <w:szCs w:val="28"/>
        </w:rPr>
        <w:lastRenderedPageBreak/>
        <w:t>чувства, если этот сеанс станет похожим на школу, тогда как вы бы предпочли привычную прогулку в одиночестве».</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Я бы мог сказать больше, вспомнить выражение «не видеть леса за деревьями» или указать на «лес» в моей фамилии (wood - Hinshelwood), но счел это излишне провокативным. Пока я говорил, он неудобно сдвинулся, словно бы действительно негативно реагируя на мои идеи. Он вздохнул, словно от скуки, которую сулила борьба со мной, и, пытаясь проявить истинное сотрудничество, рассказал кое-что о своих школьных годах. Он был отдан в чрезвычайно авторитарную школу, где основным методом было заучивание. Это насколько его замучило, что его перевели в другую школу, где учителя поощряли детей самостоятельно добывать знания. Затем он замолчал, словно бы ожидая, когда я что-нибудь скажу. Я чувствовал, что если что-то скажу, то выпячу свои собственные идеи. Это снова было приглашением вернуться к знакомой роли. Однако он позволил взглянуть на его трудности в обучении, и я знал, что это хороший шанс, позволяющий рассчитывать, хоть и не скоро, на новые открытия.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Я пытался показать, какие затруднения возникают при следовании К-связи, самопознанию и открытости познанию извне. В аналитическом сеттинге пациент искал мою душу и находил преследователя. Разумеется, справедливо также, что моя душа искала его и обнаружила раздражающего человека, которого я знал как параноика. Подобное ускользающее ощущение исполнения роли - многозначительный указатель на то, о чем необходимо думать и чему учиться. Ну конечно, оно трудноуловимо! Это было чем-то вроде брака между его внутренним объектом и моим (как, возможно, выразила бы это Бренман-Пик (Brenman-Pick, 1987)). От меня потребовалось обратиться к ресурсам собственного анализа, который я проходил много лет назад. Когда пациент находился в процессе анализирования меня, мне нужно было оставаться укорененным в том, что я действительно знал о себе. Здесь я попытался показать процесс: например, отклик пациента, когда он заговорил </w:t>
      </w:r>
      <w:r w:rsidRPr="00D30020">
        <w:rPr>
          <w:color w:val="57574A"/>
          <w:sz w:val="28"/>
          <w:szCs w:val="28"/>
        </w:rPr>
        <w:lastRenderedPageBreak/>
        <w:t>о своих школьных годах, подтверждая мою интерпретацию его сна как проблем в научении.</w:t>
      </w:r>
    </w:p>
    <w:p w:rsidR="00257FAC" w:rsidRPr="00D30020" w:rsidRDefault="00257FAC" w:rsidP="00257FAC">
      <w:pPr>
        <w:pStyle w:val="2"/>
        <w:spacing w:before="0" w:line="360" w:lineRule="auto"/>
        <w:ind w:firstLine="709"/>
        <w:jc w:val="both"/>
        <w:rPr>
          <w:rFonts w:ascii="Times New Roman" w:hAnsi="Times New Roman" w:cs="Times New Roman"/>
          <w:i/>
          <w:iCs/>
          <w:color w:val="7CC63A"/>
          <w:sz w:val="28"/>
          <w:szCs w:val="28"/>
        </w:rPr>
      </w:pPr>
      <w:r w:rsidRPr="00D30020">
        <w:rPr>
          <w:rFonts w:ascii="Times New Roman" w:hAnsi="Times New Roman" w:cs="Times New Roman"/>
          <w:i/>
          <w:iCs/>
          <w:color w:val="7CC63A"/>
          <w:sz w:val="28"/>
          <w:szCs w:val="28"/>
        </w:rPr>
        <w:t>Примечания</w:t>
      </w:r>
    </w:p>
    <w:bookmarkStart w:id="5" w:name="_ftn1"/>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fldChar w:fldCharType="begin"/>
      </w:r>
      <w:r w:rsidRPr="00D30020">
        <w:rPr>
          <w:color w:val="57574A"/>
          <w:sz w:val="28"/>
          <w:szCs w:val="28"/>
        </w:rPr>
        <w:instrText xml:space="preserve"> HYPERLINK "https://psyjournal.ru/sites/default/files/articles/detail.php?ID=3009" \l "_ftnref1" </w:instrText>
      </w:r>
      <w:r w:rsidRPr="00D30020">
        <w:rPr>
          <w:color w:val="57574A"/>
          <w:sz w:val="28"/>
          <w:szCs w:val="28"/>
        </w:rPr>
        <w:fldChar w:fldCharType="separate"/>
      </w:r>
      <w:r w:rsidRPr="00D30020">
        <w:rPr>
          <w:rStyle w:val="a5"/>
          <w:color w:val="7CC63A"/>
          <w:sz w:val="28"/>
          <w:szCs w:val="28"/>
          <w:vertAlign w:val="superscript"/>
        </w:rPr>
        <w:t>1)</w:t>
      </w:r>
      <w:r w:rsidRPr="00D30020">
        <w:rPr>
          <w:color w:val="57574A"/>
          <w:sz w:val="28"/>
          <w:szCs w:val="28"/>
        </w:rPr>
        <w:fldChar w:fldCharType="end"/>
      </w:r>
      <w:bookmarkEnd w:id="5"/>
      <w:r w:rsidRPr="00D30020">
        <w:rPr>
          <w:color w:val="57574A"/>
          <w:sz w:val="28"/>
          <w:szCs w:val="28"/>
        </w:rPr>
        <w:t> Скажем, такой: Риту, девочку в возрасте четырех лет и трех месяцев, часто охватывали приступы раздражительности и тревоги; она была столь тревожной, что не могла оставаться в комнате с аналитиком. Анализ начался в присутствии старшей сестры Риты в игровой комнате. Кляйн описывает интерпретацию некоторого материала, изменившую эмоциональную атмосферу: «Она нарисовала неваляшку с шариками внутри и чем-то вроде крышки наверху. Я спросила, для чего эта крышка … Когда ее сестра повторила вопрос, она ответила, что крышка «для того, чтобы шарики не выкатились». Перед этим она внимательно исследовала содержимое сумочки своей сестры и крепко ее закрыла, «чтобы ничего не выпало». … Я рискнула и сказала Руфи, что шарики в неваляшке, монеты в кошельке и содержимое сумочки означают детей внутри ее мамы, и она хочет, чтобы они были там надежно закрыты. … Руфь впервые обратила на меня внимание и стала играть иначе, менее скованно» (Klein, 1932, pp. 26–27).</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Страх Риты уменьшился - о чем свидетельствовало ее обращение к аналитику и менее сдержанная игра. Кляйн заявляет, что этот чрезвычайно пугливый ребенок после данной интерпретации смог лучше контактировать с ужасающей личностью аналитика. Ослабление страха Риты указывает на правильность интерпретации. Именно этот процесс стремилась уловить Кляйн - изменение в аффекте, вызванное интерпретацией.</w:t>
      </w:r>
    </w:p>
    <w:bookmarkStart w:id="6" w:name="_edn1"/>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fldChar w:fldCharType="begin"/>
      </w:r>
      <w:r w:rsidRPr="00D30020">
        <w:rPr>
          <w:color w:val="57574A"/>
          <w:sz w:val="28"/>
          <w:szCs w:val="28"/>
        </w:rPr>
        <w:instrText xml:space="preserve"> HYPERLINK "https://psyjournal.ru/sites/default/files/articles/detail.php?ID=3009" \l "_ednref1" </w:instrText>
      </w:r>
      <w:r w:rsidRPr="00D30020">
        <w:rPr>
          <w:color w:val="57574A"/>
          <w:sz w:val="28"/>
          <w:szCs w:val="28"/>
        </w:rPr>
        <w:fldChar w:fldCharType="separate"/>
      </w:r>
      <w:r w:rsidRPr="00D30020">
        <w:rPr>
          <w:rStyle w:val="a5"/>
          <w:color w:val="7CC63A"/>
          <w:sz w:val="28"/>
          <w:szCs w:val="28"/>
          <w:vertAlign w:val="superscript"/>
        </w:rPr>
        <w:t>2)</w:t>
      </w:r>
      <w:r w:rsidRPr="00D30020">
        <w:rPr>
          <w:color w:val="57574A"/>
          <w:sz w:val="28"/>
          <w:szCs w:val="28"/>
        </w:rPr>
        <w:fldChar w:fldCharType="end"/>
      </w:r>
      <w:bookmarkEnd w:id="6"/>
      <w:r w:rsidRPr="00D30020">
        <w:rPr>
          <w:color w:val="57574A"/>
          <w:sz w:val="28"/>
          <w:szCs w:val="28"/>
        </w:rPr>
        <w:t> Комментарии такого типа, касающиеся уровня тревоги и ее изменения, Кляйн использовала в споре с Анной Фрейд, стремясь придать убедительность своим интерпретациям. Полагаю, Кляйн подозревала, что Анна Фрейд по различным причинам была больше заинтересована в том, чтобы не противоречить и точно следовать теориям своего отца.</w:t>
      </w:r>
    </w:p>
    <w:bookmarkStart w:id="7" w:name="_edn2"/>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fldChar w:fldCharType="begin"/>
      </w:r>
      <w:r w:rsidRPr="00D30020">
        <w:rPr>
          <w:color w:val="57574A"/>
          <w:sz w:val="28"/>
          <w:szCs w:val="28"/>
        </w:rPr>
        <w:instrText xml:space="preserve"> HYPERLINK "https://psyjournal.ru/sites/default/files/articles/detail.php?ID=3009" \l "_ednref2" </w:instrText>
      </w:r>
      <w:r w:rsidRPr="00D30020">
        <w:rPr>
          <w:color w:val="57574A"/>
          <w:sz w:val="28"/>
          <w:szCs w:val="28"/>
        </w:rPr>
        <w:fldChar w:fldCharType="separate"/>
      </w:r>
      <w:r w:rsidRPr="00D30020">
        <w:rPr>
          <w:rStyle w:val="a5"/>
          <w:color w:val="7CC63A"/>
          <w:sz w:val="28"/>
          <w:szCs w:val="28"/>
          <w:vertAlign w:val="superscript"/>
        </w:rPr>
        <w:t>3)</w:t>
      </w:r>
      <w:r w:rsidRPr="00D30020">
        <w:rPr>
          <w:color w:val="57574A"/>
          <w:sz w:val="28"/>
          <w:szCs w:val="28"/>
        </w:rPr>
        <w:fldChar w:fldCharType="end"/>
      </w:r>
      <w:bookmarkEnd w:id="7"/>
      <w:r w:rsidRPr="00D30020">
        <w:rPr>
          <w:color w:val="57574A"/>
          <w:sz w:val="28"/>
          <w:szCs w:val="28"/>
        </w:rPr>
        <w:t xml:space="preserve"> Однажды Хайманн написала: «Цель собственного анализа аналитика состоит не в том, чтобы превратить его в механический мозг, способный </w:t>
      </w:r>
      <w:r w:rsidRPr="00D30020">
        <w:rPr>
          <w:color w:val="57574A"/>
          <w:sz w:val="28"/>
          <w:szCs w:val="28"/>
        </w:rPr>
        <w:lastRenderedPageBreak/>
        <w:t>производить интерпретации на основе чисто интеллектуальной процедуры, но в том, чтобы научить его </w:t>
      </w:r>
      <w:r w:rsidRPr="00D30020">
        <w:rPr>
          <w:rStyle w:val="a4"/>
          <w:color w:val="57574A"/>
          <w:sz w:val="28"/>
          <w:szCs w:val="28"/>
        </w:rPr>
        <w:t>выдерживать</w:t>
      </w:r>
      <w:r w:rsidRPr="00D30020">
        <w:rPr>
          <w:color w:val="57574A"/>
          <w:sz w:val="28"/>
          <w:szCs w:val="28"/>
        </w:rPr>
        <w:t> свои чувства, а не разряжать их, как это делает пациент» (Heimann, 1960, pp. 9–10).</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На саму Кляйн это, по сути, не произвело впечатления. Как отмечала Спиллиус, «Кляйн полагала, что такое расширение [теории] даст возможность аналитикам заявлять, что их собственные защиты вызываются их пациентами» (Spillius, 1992, p. 61). Хайманн упрямо придерживалась своего мнения и в конечном итоге вышла из Кляйнианской группы. Примечательно, что большинство последователей Кляйн также пересмотрело теории техники в свете полезности контрпереноса (см., напр., Money-Kyrle, 1956).</w:t>
      </w:r>
    </w:p>
    <w:bookmarkStart w:id="8" w:name="_edn3"/>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fldChar w:fldCharType="begin"/>
      </w:r>
      <w:r w:rsidRPr="00D30020">
        <w:rPr>
          <w:color w:val="57574A"/>
          <w:sz w:val="28"/>
          <w:szCs w:val="28"/>
        </w:rPr>
        <w:instrText xml:space="preserve"> HYPERLINK "https://psyjournal.ru/sites/default/files/articles/detail.php?ID=3009" \l "_ednref3" </w:instrText>
      </w:r>
      <w:r w:rsidRPr="00D30020">
        <w:rPr>
          <w:color w:val="57574A"/>
          <w:sz w:val="28"/>
          <w:szCs w:val="28"/>
        </w:rPr>
        <w:fldChar w:fldCharType="separate"/>
      </w:r>
      <w:r w:rsidRPr="00D30020">
        <w:rPr>
          <w:rStyle w:val="a5"/>
          <w:color w:val="7CC63A"/>
          <w:sz w:val="28"/>
          <w:szCs w:val="28"/>
          <w:vertAlign w:val="superscript"/>
        </w:rPr>
        <w:t>4)</w:t>
      </w:r>
      <w:r w:rsidRPr="00D30020">
        <w:rPr>
          <w:color w:val="57574A"/>
          <w:sz w:val="28"/>
          <w:szCs w:val="28"/>
        </w:rPr>
        <w:fldChar w:fldCharType="end"/>
      </w:r>
      <w:bookmarkEnd w:id="8"/>
      <w:r w:rsidRPr="00D30020">
        <w:rPr>
          <w:color w:val="57574A"/>
          <w:sz w:val="28"/>
          <w:szCs w:val="28"/>
        </w:rPr>
        <w:t> Вот один из многих приводимых ею примеров: пациент пропустил предыдущий сеанс (во вторник), потому что проспал, но был удивлен тем, что его пропустил. Он вспоминал ранее на этой неделе, когда его девушка ему не перезвонила, «… что в начале сеанса в понедельник он испытывал такое чувство, будто слишком далеко зашел в это ужасное состояние, и ни я не смогу ему помочь, ни он сам не выберется. В то же время, в ходе и сразу после сеанса были ощущения прозрения и надежды.</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Затем он рассказал сон: он находился в длинной, как подземный ход, пещере. Там было темно, дымно, и все выглядело так, словно его и других людей взяли в плен разбойники. Присутствовало какое-то чувство замешательства, как будто они выпили. Пленных выстроили вдоль стены, и он сидел возле одного молодого человека. Потом пациент описал этого человека как благородно выглядящего, лет двадцати пяти, с маленькими усиками. Вдруг он повернулся к пациенту, схватил его и ухватился за его гениталии, словно гомосексуал, и собирался ударить ножом, что ужасно того напугало. Он знал, что если попробует сопротивляться, этот человек обязательно пустит в ход нож, и будет страшно больно» (Joseph, 1975).</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xml:space="preserve">Среди ассоциаций к этому сновидению были следующие: коллега пациента, который говорил, что так его боится, что буквально дрожит, когда </w:t>
      </w:r>
      <w:r w:rsidRPr="00D30020">
        <w:rPr>
          <w:color w:val="57574A"/>
          <w:sz w:val="28"/>
          <w:szCs w:val="28"/>
        </w:rPr>
        <w:lastRenderedPageBreak/>
        <w:t>говорит с ним по телефону; затем - новая биография Д. Г. Лоуренса. Пациент припомнил, что в ранней юности его тянуло к Лоуренсу. Он считает, что Лоуренс был слегка гомосексуален и уж точно был странным человеком, склонным к насилию.</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поэтому казалось, что эта длинная темная пещера означала то место, куда он слишком далеко зашел вглубь, так что ни я, ни он сам не могли его вытащить оттуда; как будто это была его душа, но возможно также и часть его тела. Но это “слишком далеко вглубь” казалось связанным с представлением о том, что он был полностью захвачен, взят в плен, возможно, бандитами. Однако бандиты очевидно ассоциировались с ним самим, а маленький человек связывался с Лоуренсом, который ощущался пациентом как часть его самого».</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Мотив пленения в пещере буйными разбойниками намекает на то, что пациент пленен некой насильственной частью себя самого, в которой он заключен.</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 Таким образом, я думаю, что сон определенно был ответом, но не только на ситуацию, когда подруга пациента отсутствовала в понедельник вечером, а он сам лежал в постели и все больше беспокоился об этом, - эту ситуацию он сознавал, - но на тот факт, что он почувствовал себя лучше, знал об этом, и не мог себе позволить выбраться из состояния несчастья и саморазрушения».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Этот пациент контролировал свою насильственную сторону, которая запугивала его - и других людей; эта его часть требовала немалой компенсации в положении погруженного в несчастье. Его и возбуждала, и пугала победа над своим любопытством и своим аналитиком.</w:t>
      </w:r>
    </w:p>
    <w:bookmarkStart w:id="9" w:name="_edn4"/>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fldChar w:fldCharType="begin"/>
      </w:r>
      <w:r w:rsidRPr="00D30020">
        <w:rPr>
          <w:color w:val="57574A"/>
          <w:sz w:val="28"/>
          <w:szCs w:val="28"/>
        </w:rPr>
        <w:instrText xml:space="preserve"> HYPERLINK "https://psyjournal.ru/sites/default/files/articles/detail.php?ID=3009" \l "_ednref4" </w:instrText>
      </w:r>
      <w:r w:rsidRPr="00D30020">
        <w:rPr>
          <w:color w:val="57574A"/>
          <w:sz w:val="28"/>
          <w:szCs w:val="28"/>
        </w:rPr>
        <w:fldChar w:fldCharType="separate"/>
      </w:r>
      <w:r w:rsidRPr="00D30020">
        <w:rPr>
          <w:rStyle w:val="a5"/>
          <w:color w:val="7CC63A"/>
          <w:sz w:val="28"/>
          <w:szCs w:val="28"/>
          <w:vertAlign w:val="superscript"/>
        </w:rPr>
        <w:t>5)</w:t>
      </w:r>
      <w:r w:rsidRPr="00D30020">
        <w:rPr>
          <w:color w:val="57574A"/>
          <w:sz w:val="28"/>
          <w:szCs w:val="28"/>
        </w:rPr>
        <w:fldChar w:fldCharType="end"/>
      </w:r>
      <w:bookmarkEnd w:id="9"/>
      <w:r w:rsidRPr="00D30020">
        <w:rPr>
          <w:color w:val="57574A"/>
          <w:sz w:val="28"/>
          <w:szCs w:val="28"/>
        </w:rPr>
        <w:t xml:space="preserve"> Розенфельд (Rosenfeld, 1971) описал внутренний психический мир, в котором одна часть Эго главенствует над другой. Отчаянную попытку организовать отслоившийся аспект инстинкта смерти предпринимает Эго, над которым господствуют анти-жизненные идеи и поведение. Господствующая часть ведет себя пугающим, коварным и насильственным </w:t>
      </w:r>
      <w:r w:rsidRPr="00D30020">
        <w:rPr>
          <w:color w:val="57574A"/>
          <w:sz w:val="28"/>
          <w:szCs w:val="28"/>
        </w:rPr>
        <w:lastRenderedPageBreak/>
        <w:t>образом. Она требует, чтобы человек был предан неэтичным ценностям. Эта ситуация, в которой во внутреннем мире главенствует система, не основанная на человеческих ценностях, сегодня называется «патологической организацией» (Steiner, 1987). Личность организована так, что согласующиеся с инстинктом смерти установки отщеплены, но остаются активными и господствуют над другими аспектами, нацеленными на жизнь. Анти-жизненная личность нацелена на отрицание значимости нужд. Она отрицает уязвимость и беспомощность, сопровождающие нуждающихся.</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Розенфельд изложил случаи пациентов, которые достигли известной психической стабильности, идеализируя эти «плохие» части самости. Человек оказывается в рабстве у «плохой» самости, и действует так, словно верит, что плохое - это хорошее, а обман - это истина. Такие пациенты чрезвычайно увязают в своей жизни, а также и в своем анализе. Истина, что может быть обнаружена в К-связи, привычно рассматривается как несущественная по сравнению с некой особенно лелеемой фальшивой верой, обычно верой в триумф, превосходство и независимость. Розенфельд называет это явление «негативным нарциссизмом».</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Розенфельда особенно поразил пациент, который из-за деловых командировок часто пропускал сеансы и проводил время с встреченными в этих командировках женщинами. Он чрезвычайно сопротивлялся всякому пониманию того, что неким аспектам его самости не хватает аналитических сеансов и они ощущают уязвимость. Пациент регулярно сообщал об убийствах, которые он учинял в своих снах после таких командировок, и стал жаловаться на частые нарушения сна, на то, что ему не дают уснуть грубые и сильные движения рук.</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t>«Во время этих приступов тревоги он чувствовал, что его руки ему не принадлежат; казалось, они стремятся яростно сокрушить, разрушить нечто, разорвать на куски, и при этом слишком сильны, так что он не мог их контролировать и вынужден был им уступать.</w:t>
      </w:r>
    </w:p>
    <w:p w:rsidR="00257FAC" w:rsidRPr="00D30020" w:rsidRDefault="00257FAC" w:rsidP="00257FAC">
      <w:pPr>
        <w:pStyle w:val="a3"/>
        <w:spacing w:before="0" w:beforeAutospacing="0" w:after="0" w:afterAutospacing="0" w:line="360" w:lineRule="auto"/>
        <w:ind w:firstLine="709"/>
        <w:jc w:val="both"/>
        <w:rPr>
          <w:color w:val="57574A"/>
          <w:sz w:val="28"/>
          <w:szCs w:val="28"/>
        </w:rPr>
      </w:pPr>
      <w:r w:rsidRPr="00D30020">
        <w:rPr>
          <w:color w:val="57574A"/>
          <w:sz w:val="28"/>
          <w:szCs w:val="28"/>
        </w:rPr>
        <w:lastRenderedPageBreak/>
        <w:t>Затем пациент увидел сон об очень сильном высокомерном человеке ростом в три метра, который настаивал на абсолютном ему подчинении. Ассоциации пациента прояснили, что этот человек обозначал часть его самости и относился к неодолимым сокрушающим ощущениям в его руках, которым он не мог противиться. Я дал интерпретацию, согласно которой он считал всемогущую сокрушающую часть себя суперменом трех метров ростом и слишком сильным, так что пациент не мог ему не подчиняться. /…/ Он отказался от этой всемогущей самости, что объясняло отчуждение его рук во время ночных приступов. Далее я истолковал эту отщепленную самость как инфантильную всемогущую часть, заявлявшую, что она не младенец, но сильнее и крепче, чем любой взрослый, в частности, мать и отец пациента, а теперь и аналитик. Его взрослая самость настолько поддалась этой всемогущей претензии и потому была настолько ею ослаблена, что он ночью он чувствовал себя бессильным сражаться с деструктивными импульсами. Пациент отреагировал на интерпретацию удивлением и облегчением, и через несколько дней сообщил, что чувствует себя более способным контролировать свои руки по ночам».</w:t>
      </w:r>
    </w:p>
    <w:p w:rsidR="00257FAC" w:rsidRPr="00D30020" w:rsidRDefault="00257FAC" w:rsidP="00257FAC">
      <w:pPr>
        <w:spacing w:after="0" w:line="360" w:lineRule="auto"/>
        <w:ind w:firstLine="709"/>
        <w:jc w:val="both"/>
        <w:rPr>
          <w:rFonts w:ascii="Times New Roman" w:hAnsi="Times New Roman" w:cs="Times New Roman"/>
          <w:color w:val="333333"/>
          <w:sz w:val="28"/>
          <w:szCs w:val="28"/>
          <w:shd w:val="clear" w:color="auto" w:fill="FFFFFF"/>
        </w:rPr>
      </w:pPr>
      <w:r w:rsidRPr="00D30020">
        <w:rPr>
          <w:rFonts w:ascii="Times New Roman" w:hAnsi="Times New Roman" w:cs="Times New Roman"/>
          <w:color w:val="333333"/>
          <w:sz w:val="28"/>
          <w:szCs w:val="28"/>
          <w:shd w:val="clear" w:color="auto" w:fill="FFFFFF"/>
        </w:rPr>
        <w:t>Основываясь на опыте работы с маленькими детьми, Мелани Кляйн совершила радикальный пересмотр теории психического развития, она сформировала новые концепции о параноидно-шизоидной и депрессивной позициях в психическом функционировании каждого человека. Мелани Кляйн является выдающимся членом Британского психоаналитического общества. Её теории и техника, вызывающие по-прежнему оживлённые дискуссии, лежат в основе кляйнианской школы в психоанализе и продолжают оказывать мощное влияние на повседневную работу психоаналитиков и психотерапевтов по всему миру.</w:t>
      </w:r>
      <w:r w:rsidRPr="00D30020">
        <w:rPr>
          <w:rFonts w:ascii="Times New Roman" w:hAnsi="Times New Roman" w:cs="Times New Roman"/>
          <w:color w:val="333333"/>
          <w:sz w:val="28"/>
          <w:szCs w:val="28"/>
        </w:rPr>
        <w:br/>
      </w:r>
      <w:r w:rsidRPr="00D30020">
        <w:rPr>
          <w:rFonts w:ascii="Times New Roman" w:hAnsi="Times New Roman" w:cs="Times New Roman"/>
          <w:color w:val="333333"/>
          <w:sz w:val="28"/>
          <w:szCs w:val="28"/>
        </w:rPr>
        <w:br/>
      </w:r>
      <w:r w:rsidRPr="00D30020">
        <w:rPr>
          <w:rFonts w:ascii="Times New Roman" w:hAnsi="Times New Roman" w:cs="Times New Roman"/>
          <w:color w:val="333333"/>
          <w:sz w:val="28"/>
          <w:szCs w:val="28"/>
          <w:shd w:val="clear" w:color="auto" w:fill="FFFFFF"/>
        </w:rPr>
        <w:t xml:space="preserve">В своих работах Мелани Кляйн развивала и продолжала идеи Зигмунда Фрейда. Она сформулировала собственные новые концепции, опираясь на анализ игры детей. Благодаря ее вкладу, развивалось новое направление </w:t>
      </w:r>
      <w:r w:rsidRPr="00D30020">
        <w:rPr>
          <w:rFonts w:ascii="Times New Roman" w:hAnsi="Times New Roman" w:cs="Times New Roman"/>
          <w:color w:val="333333"/>
          <w:sz w:val="28"/>
          <w:szCs w:val="28"/>
          <w:shd w:val="clear" w:color="auto" w:fill="FFFFFF"/>
        </w:rPr>
        <w:lastRenderedPageBreak/>
        <w:t>психоаналитической мысли, в котором для формирования эмоционального мира взрослого человека особенное значение имеет опыт младенчества и раннего детства. В предлагаемой книге содержится редкий, ранее не публиковавшийся материал лекций и семинаров М. Кляйн, позволяющий глубже понять специфику кляйнианской теории и техники.</w:t>
      </w:r>
    </w:p>
    <w:p w:rsidR="00257FAC" w:rsidRPr="00D30020" w:rsidRDefault="00257FAC" w:rsidP="00257FAC">
      <w:pPr>
        <w:spacing w:after="0" w:line="360" w:lineRule="auto"/>
        <w:ind w:firstLine="709"/>
        <w:jc w:val="both"/>
        <w:rPr>
          <w:rFonts w:ascii="Times New Roman" w:hAnsi="Times New Roman" w:cs="Times New Roman"/>
          <w:color w:val="333333"/>
          <w:sz w:val="28"/>
          <w:szCs w:val="28"/>
          <w:shd w:val="clear" w:color="auto" w:fill="FFFFFF"/>
        </w:rPr>
      </w:pPr>
      <w:r w:rsidRPr="00D30020">
        <w:rPr>
          <w:rFonts w:ascii="Times New Roman" w:hAnsi="Times New Roman" w:cs="Times New Roman"/>
          <w:color w:val="000000"/>
          <w:sz w:val="28"/>
          <w:szCs w:val="28"/>
          <w:shd w:val="clear" w:color="auto" w:fill="FFFFFF"/>
        </w:rPr>
        <w:t>М.Кляйн считает, что игра и игровая терапия замещает технику свободных ассоциаций, на которой базируется психоанализ взрослого. В системе М.Кляйн каждое действие ребенка в "игровой ситуации" имеет глубоко символическое значение. Задача игровой терапии заключалась в том, чтобы сделать такие бессознательные тенденции сознательными. ...Детская игра облегчает чувство вины" (47). Эльконин замечает, что задача игры сначала выявить скрытые тревоги и вину ребенка, а потом облегчить их. Кляйн считала:</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t>1 человеческий разум с самого начала мыслит в терминах объектов вместо с их отношением друг к другу и к субъекту.</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t>2. ребенок хочет освободиться от несчастий в своем внутренним мире и делает это путем экстериоризации во внешний мир наихудших ситуаций преследования;</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t>3. часть естественного развития ребёнка заключается в поиске новых объектов как заместителей для предыдущих, и игрушки и товарищи по играм - одна из форм осуществления символизации такого рода;</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t>4. ребенок обращается к новым объектам из-за конфликтов с ранними объектами, так что передышка достигается, когда найден  новый объект (символ).</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t>Эти процессы бессознательны и представляют борьбу психики ребенка с трудностями. которые ставят перед нею её импульсы и объекты. Игра, с точки зрения Кляйн, для ребенка серьезное занятие, а не всего лишь банальное развлечение или только упражнение в овладении материальным окружением ( Р.Хиншелвуд . Словарь Кляйнианского психоанализа. "Когито-центр" М. 2007. с 303-304).</w:t>
      </w:r>
      <w:r w:rsidRPr="00D30020">
        <w:rPr>
          <w:rFonts w:ascii="Times New Roman" w:hAnsi="Times New Roman" w:cs="Times New Roman"/>
          <w:color w:val="000000"/>
          <w:sz w:val="28"/>
          <w:szCs w:val="28"/>
        </w:rPr>
        <w:br/>
      </w:r>
      <w:r w:rsidRPr="00D30020">
        <w:rPr>
          <w:rFonts w:ascii="Times New Roman" w:hAnsi="Times New Roman" w:cs="Times New Roman"/>
          <w:color w:val="000000"/>
          <w:sz w:val="28"/>
          <w:szCs w:val="28"/>
          <w:shd w:val="clear" w:color="auto" w:fill="FFFFFF"/>
        </w:rPr>
        <w:lastRenderedPageBreak/>
        <w:t> А. Ф. Усков в предисловии к книге "Мелани Кляйн. Зависть и благодарность.Исследование бессознательных источников" пишет: "Наиболее важным достижением Кляйн в практике детского анализа было создание игровой техники. Она считала, что детский анализ не может проходить, как взрослый: когда пациент лежит на кушетке и предается вербальным свободным ассоциациям. Ребенок должен двигаться, играть, видеть своего аналитика. Поэтому вместо вербальных свободных ассоциаций в детском анализе Мелани Кляйн применила технику свободной игры, инициатором которой является ребенок, и которая, так же, как вербальные ассоциации взрослого человека, становится способом выражения его желаний, фантазий и жизненного опыта. Мелани Кляйн также определила, каково должно быть расписание психоаналитических сеансов при работе с детьми и как должна быть устроена игровая комната. Каждый ребенок, в частности, имел свой отдельный ящик с игрушками, причем особый акцепт делался на том, чтобы игрушки были небольшими, что позволяло им выступать непосредственно в качестве символов внутреннего мира ребенка. В отличие от Анны Фрейд, Мелани Кляйн считала, что у маленького ребенка также возникает перенос, и уделяла большое внимание его анализу, особенно анализу негативного переноса. Она также уделяла большое внимание анализу взаимоотношений ребенка с архаическими, частичными объектами его внутреннего мира, например расщепленными на хорошую и плохую части матерью и отцом".</w:t>
      </w:r>
      <w:r w:rsidRPr="00D30020">
        <w:rPr>
          <w:rFonts w:ascii="Times New Roman" w:hAnsi="Times New Roman" w:cs="Times New Roman"/>
          <w:color w:val="000000"/>
          <w:sz w:val="28"/>
          <w:szCs w:val="28"/>
        </w:rPr>
        <w:br/>
      </w:r>
    </w:p>
    <w:p w:rsidR="00257FAC" w:rsidRPr="00D30020" w:rsidRDefault="00257FAC" w:rsidP="00257FAC">
      <w:pPr>
        <w:spacing w:after="0" w:line="360" w:lineRule="auto"/>
        <w:ind w:firstLine="709"/>
        <w:jc w:val="both"/>
        <w:rPr>
          <w:rFonts w:ascii="Times New Roman" w:hAnsi="Times New Roman" w:cs="Times New Roman"/>
          <w:sz w:val="28"/>
          <w:szCs w:val="28"/>
        </w:rPr>
      </w:pPr>
    </w:p>
    <w:p w:rsidR="00257FAC" w:rsidRPr="008E7823" w:rsidRDefault="00257FAC" w:rsidP="008E7823">
      <w:pPr>
        <w:pStyle w:val="a3"/>
        <w:shd w:val="clear" w:color="auto" w:fill="FFFFFF"/>
        <w:spacing w:before="0" w:beforeAutospacing="0" w:after="0" w:afterAutospacing="0"/>
        <w:ind w:firstLine="709"/>
        <w:jc w:val="both"/>
      </w:pPr>
    </w:p>
    <w:p w:rsidR="00CB2C18" w:rsidRPr="008E7823" w:rsidRDefault="00CB2C18"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0FBF" w:rsidRPr="008E7823" w:rsidRDefault="00380FBF" w:rsidP="008E782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50348" w:rsidRPr="008E7823" w:rsidRDefault="00650348" w:rsidP="008E7823">
      <w:pPr>
        <w:spacing w:after="0" w:line="240" w:lineRule="auto"/>
        <w:ind w:firstLine="709"/>
        <w:jc w:val="both"/>
        <w:rPr>
          <w:sz w:val="24"/>
          <w:szCs w:val="24"/>
        </w:rPr>
      </w:pPr>
    </w:p>
    <w:sectPr w:rsidR="00650348" w:rsidRPr="008E7823" w:rsidSect="006503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6F1C"/>
    <w:multiLevelType w:val="multilevel"/>
    <w:tmpl w:val="BE4C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F75EC"/>
    <w:multiLevelType w:val="multilevel"/>
    <w:tmpl w:val="58C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115AA"/>
    <w:multiLevelType w:val="multilevel"/>
    <w:tmpl w:val="7AC8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F17AB"/>
    <w:multiLevelType w:val="multilevel"/>
    <w:tmpl w:val="4340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57B38"/>
    <w:multiLevelType w:val="multilevel"/>
    <w:tmpl w:val="C1FE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5C405C"/>
    <w:multiLevelType w:val="multilevel"/>
    <w:tmpl w:val="87A0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197A74"/>
    <w:multiLevelType w:val="multilevel"/>
    <w:tmpl w:val="FAB6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BE3840"/>
    <w:multiLevelType w:val="multilevel"/>
    <w:tmpl w:val="6C86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65132"/>
    <w:multiLevelType w:val="multilevel"/>
    <w:tmpl w:val="498CE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287363"/>
    <w:multiLevelType w:val="multilevel"/>
    <w:tmpl w:val="C7D2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A46A02"/>
    <w:multiLevelType w:val="multilevel"/>
    <w:tmpl w:val="3E6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0960CC"/>
    <w:multiLevelType w:val="multilevel"/>
    <w:tmpl w:val="93022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4970E4"/>
    <w:multiLevelType w:val="multilevel"/>
    <w:tmpl w:val="7C0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6442EC"/>
    <w:multiLevelType w:val="multilevel"/>
    <w:tmpl w:val="376C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6041BC"/>
    <w:multiLevelType w:val="multilevel"/>
    <w:tmpl w:val="2490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B35DFD"/>
    <w:multiLevelType w:val="multilevel"/>
    <w:tmpl w:val="1232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DE3E79"/>
    <w:multiLevelType w:val="multilevel"/>
    <w:tmpl w:val="DF12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C61A0A"/>
    <w:multiLevelType w:val="multilevel"/>
    <w:tmpl w:val="5F0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DA4B06"/>
    <w:multiLevelType w:val="multilevel"/>
    <w:tmpl w:val="BC74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41BB8"/>
    <w:multiLevelType w:val="multilevel"/>
    <w:tmpl w:val="305A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833673"/>
    <w:multiLevelType w:val="multilevel"/>
    <w:tmpl w:val="2A1E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FF619F"/>
    <w:multiLevelType w:val="multilevel"/>
    <w:tmpl w:val="D97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035D68"/>
    <w:multiLevelType w:val="multilevel"/>
    <w:tmpl w:val="74149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
  </w:num>
  <w:num w:numId="3">
    <w:abstractNumId w:val="18"/>
  </w:num>
  <w:num w:numId="4">
    <w:abstractNumId w:val="4"/>
  </w:num>
  <w:num w:numId="5">
    <w:abstractNumId w:val="0"/>
  </w:num>
  <w:num w:numId="6">
    <w:abstractNumId w:val="21"/>
  </w:num>
  <w:num w:numId="7">
    <w:abstractNumId w:val="17"/>
  </w:num>
  <w:num w:numId="8">
    <w:abstractNumId w:val="5"/>
  </w:num>
  <w:num w:numId="9">
    <w:abstractNumId w:val="13"/>
  </w:num>
  <w:num w:numId="10">
    <w:abstractNumId w:val="7"/>
  </w:num>
  <w:num w:numId="11">
    <w:abstractNumId w:val="12"/>
  </w:num>
  <w:num w:numId="12">
    <w:abstractNumId w:val="14"/>
  </w:num>
  <w:num w:numId="13">
    <w:abstractNumId w:val="15"/>
  </w:num>
  <w:num w:numId="14">
    <w:abstractNumId w:val="20"/>
  </w:num>
  <w:num w:numId="15">
    <w:abstractNumId w:val="10"/>
  </w:num>
  <w:num w:numId="16">
    <w:abstractNumId w:val="9"/>
  </w:num>
  <w:num w:numId="17">
    <w:abstractNumId w:val="19"/>
  </w:num>
  <w:num w:numId="18">
    <w:abstractNumId w:val="6"/>
  </w:num>
  <w:num w:numId="19">
    <w:abstractNumId w:val="3"/>
  </w:num>
  <w:num w:numId="20">
    <w:abstractNumId w:val="2"/>
  </w:num>
  <w:num w:numId="21">
    <w:abstractNumId w:val="22"/>
  </w:num>
  <w:num w:numId="22">
    <w:abstractNumId w:val="1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80FBF"/>
    <w:rsid w:val="00257FAC"/>
    <w:rsid w:val="00380FBF"/>
    <w:rsid w:val="003A05AE"/>
    <w:rsid w:val="005344F0"/>
    <w:rsid w:val="00650348"/>
    <w:rsid w:val="008E7823"/>
    <w:rsid w:val="00C25E59"/>
    <w:rsid w:val="00CB2C18"/>
    <w:rsid w:val="00DB4694"/>
    <w:rsid w:val="00E2265B"/>
    <w:rsid w:val="00F07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FBF"/>
  </w:style>
  <w:style w:type="paragraph" w:styleId="2">
    <w:name w:val="heading 2"/>
    <w:basedOn w:val="a"/>
    <w:next w:val="a"/>
    <w:link w:val="20"/>
    <w:uiPriority w:val="9"/>
    <w:semiHidden/>
    <w:unhideWhenUsed/>
    <w:qFormat/>
    <w:rsid w:val="00257F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57FAC"/>
    <w:rPr>
      <w:rFonts w:asciiTheme="majorHAnsi" w:eastAsiaTheme="majorEastAsia" w:hAnsiTheme="majorHAnsi" w:cstheme="majorBidi"/>
      <w:b/>
      <w:bCs/>
      <w:color w:val="4F81BD" w:themeColor="accent1"/>
      <w:sz w:val="26"/>
      <w:szCs w:val="26"/>
    </w:rPr>
  </w:style>
  <w:style w:type="character" w:styleId="a4">
    <w:name w:val="Emphasis"/>
    <w:basedOn w:val="a0"/>
    <w:uiPriority w:val="20"/>
    <w:qFormat/>
    <w:rsid w:val="00257FAC"/>
    <w:rPr>
      <w:i/>
      <w:iCs/>
    </w:rPr>
  </w:style>
  <w:style w:type="character" w:styleId="a5">
    <w:name w:val="Hyperlink"/>
    <w:basedOn w:val="a0"/>
    <w:uiPriority w:val="99"/>
    <w:semiHidden/>
    <w:unhideWhenUsed/>
    <w:rsid w:val="00257FAC"/>
    <w:rPr>
      <w:color w:val="0000FF"/>
      <w:u w:val="single"/>
    </w:rPr>
  </w:style>
  <w:style w:type="paragraph" w:styleId="a6">
    <w:name w:val="Balloon Text"/>
    <w:basedOn w:val="a"/>
    <w:link w:val="a7"/>
    <w:uiPriority w:val="99"/>
    <w:semiHidden/>
    <w:unhideWhenUsed/>
    <w:rsid w:val="00257F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57F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60</Pages>
  <Words>17263</Words>
  <Characters>98403</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115436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2022-09-06T05:02:00Z</dcterms:created>
  <dcterms:modified xsi:type="dcterms:W3CDTF">2022-09-06T07:22:00Z</dcterms:modified>
</cp:coreProperties>
</file>